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299CE" w14:textId="684F8386" w:rsidR="00EA229C" w:rsidRPr="0088251E" w:rsidRDefault="00BA7293" w:rsidP="00DA021C">
      <w:pPr>
        <w:pStyle w:val="NoSpacing"/>
        <w:jc w:val="center"/>
        <w:rPr>
          <w:rFonts w:ascii="Arial" w:hAnsi="Arial" w:cs="Arial"/>
          <w:b/>
          <w:bCs/>
          <w:sz w:val="12"/>
          <w:szCs w:val="12"/>
        </w:rPr>
      </w:pPr>
      <w:r>
        <w:rPr>
          <w:rFonts w:ascii="Arial" w:eastAsia="Times New Roman" w:hAnsi="Arial" w:cs="Arial"/>
          <w:bCs/>
          <w:noProof/>
          <w:color w:val="000000"/>
          <w:sz w:val="16"/>
          <w:szCs w:val="16"/>
        </w:rPr>
        <w:drawing>
          <wp:anchor distT="0" distB="0" distL="114300" distR="114300" simplePos="0" relativeHeight="251699200" behindDoc="1" locked="0" layoutInCell="1" allowOverlap="1" wp14:anchorId="19796A71" wp14:editId="591A397C">
            <wp:simplePos x="0" y="0"/>
            <wp:positionH relativeFrom="column">
              <wp:posOffset>62865</wp:posOffset>
            </wp:positionH>
            <wp:positionV relativeFrom="paragraph">
              <wp:posOffset>0</wp:posOffset>
            </wp:positionV>
            <wp:extent cx="2146935" cy="787400"/>
            <wp:effectExtent l="0" t="0" r="5715" b="0"/>
            <wp:wrapTight wrapText="bothSides">
              <wp:wrapPolygon edited="0">
                <wp:start x="0" y="0"/>
                <wp:lineTo x="0" y="20903"/>
                <wp:lineTo x="8241" y="20903"/>
                <wp:lineTo x="14183" y="20903"/>
                <wp:lineTo x="21274" y="18813"/>
                <wp:lineTo x="21466" y="6271"/>
                <wp:lineTo x="21466" y="3658"/>
                <wp:lineTo x="8241" y="0"/>
                <wp:lineTo x="0" y="0"/>
              </wp:wrapPolygon>
            </wp:wrapTight>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6935" cy="787400"/>
                    </a:xfrm>
                    <a:prstGeom prst="rect">
                      <a:avLst/>
                    </a:prstGeom>
                  </pic:spPr>
                </pic:pic>
              </a:graphicData>
            </a:graphic>
            <wp14:sizeRelH relativeFrom="margin">
              <wp14:pctWidth>0</wp14:pctWidth>
            </wp14:sizeRelH>
            <wp14:sizeRelV relativeFrom="margin">
              <wp14:pctHeight>0</wp14:pctHeight>
            </wp14:sizeRelV>
          </wp:anchor>
        </w:drawing>
      </w:r>
    </w:p>
    <w:p w14:paraId="393F5F1B" w14:textId="6C996A0A" w:rsidR="008515A8" w:rsidRPr="008E3498" w:rsidRDefault="008E3498" w:rsidP="008E3498">
      <w:pPr>
        <w:pStyle w:val="NoSpacing"/>
        <w:rPr>
          <w:rFonts w:ascii="Arial" w:hAnsi="Arial" w:cs="Arial"/>
          <w:b/>
          <w:bCs/>
          <w:color w:val="4472C4" w:themeColor="accent1"/>
        </w:rPr>
      </w:pPr>
      <w:r>
        <w:rPr>
          <w:rFonts w:ascii="Arial" w:hAnsi="Arial" w:cs="Arial"/>
          <w:b/>
          <w:bCs/>
          <w:color w:val="00B0F0"/>
        </w:rPr>
        <w:t xml:space="preserve">      </w:t>
      </w:r>
      <w:r w:rsidR="005E3B33" w:rsidRPr="008E3498">
        <w:rPr>
          <w:rFonts w:ascii="Arial" w:hAnsi="Arial" w:cs="Arial"/>
          <w:b/>
          <w:bCs/>
          <w:color w:val="4472C4" w:themeColor="accent1"/>
        </w:rPr>
        <w:t xml:space="preserve">Experience the savings of a L.I.F.E. </w:t>
      </w:r>
      <w:r w:rsidR="00723C3A" w:rsidRPr="008E3498">
        <w:rPr>
          <w:rFonts w:ascii="Arial" w:hAnsi="Arial" w:cs="Arial"/>
          <w:b/>
          <w:bCs/>
          <w:color w:val="4472C4" w:themeColor="accent1"/>
        </w:rPr>
        <w:t>Association Membership</w:t>
      </w:r>
    </w:p>
    <w:p w14:paraId="38D0EF84" w14:textId="212AAE0A" w:rsidR="004F5855" w:rsidRDefault="004F5855" w:rsidP="000B044D">
      <w:pPr>
        <w:pStyle w:val="NoSpacing"/>
        <w:rPr>
          <w:rFonts w:ascii="Arial" w:hAnsi="Arial" w:cs="Arial"/>
          <w:b/>
          <w:bCs/>
          <w:color w:val="4472C4" w:themeColor="accent1"/>
          <w:sz w:val="12"/>
          <w:szCs w:val="12"/>
        </w:rPr>
      </w:pPr>
    </w:p>
    <w:p w14:paraId="6E842FC9" w14:textId="68D3D9FE" w:rsidR="00F30052" w:rsidRDefault="00F30052" w:rsidP="000B044D">
      <w:pPr>
        <w:pStyle w:val="NoSpacing"/>
        <w:rPr>
          <w:rFonts w:ascii="Arial" w:hAnsi="Arial" w:cs="Arial"/>
          <w:b/>
          <w:bCs/>
          <w:color w:val="4472C4" w:themeColor="accent1"/>
          <w:sz w:val="12"/>
          <w:szCs w:val="12"/>
        </w:rPr>
      </w:pPr>
    </w:p>
    <w:p w14:paraId="391A3BA9" w14:textId="4DB99E04" w:rsidR="007402EE" w:rsidRPr="00305036" w:rsidRDefault="007402EE" w:rsidP="00305036">
      <w:pPr>
        <w:pStyle w:val="NoSpacing"/>
        <w:ind w:left="3600"/>
        <w:jc w:val="center"/>
        <w:rPr>
          <w:rFonts w:ascii="Arial" w:hAnsi="Arial" w:cs="Arial"/>
          <w:color w:val="000000" w:themeColor="text1"/>
          <w:sz w:val="18"/>
          <w:szCs w:val="18"/>
        </w:rPr>
      </w:pPr>
      <w:r w:rsidRPr="00305036">
        <w:rPr>
          <w:rFonts w:ascii="Arial" w:hAnsi="Arial" w:cs="Arial"/>
          <w:color w:val="000000" w:themeColor="text1"/>
          <w:sz w:val="18"/>
          <w:szCs w:val="18"/>
        </w:rPr>
        <w:t xml:space="preserve">L.I.F.E. Association is a not-for-profit, members only association that provides the most up to date information available to Empower Members to make Informed Choices </w:t>
      </w:r>
      <w:r w:rsidR="00E45639">
        <w:rPr>
          <w:rFonts w:ascii="Arial" w:hAnsi="Arial" w:cs="Arial"/>
          <w:color w:val="000000" w:themeColor="text1"/>
          <w:sz w:val="18"/>
          <w:szCs w:val="18"/>
        </w:rPr>
        <w:t>to positively impact their day-to-day lives.</w:t>
      </w:r>
    </w:p>
    <w:p w14:paraId="1CB57D71" w14:textId="015656E0" w:rsidR="0034324D" w:rsidRPr="004D2661" w:rsidRDefault="0034324D" w:rsidP="000B044D">
      <w:pPr>
        <w:pStyle w:val="NoSpacing"/>
        <w:rPr>
          <w:rFonts w:ascii="Arial" w:hAnsi="Arial" w:cs="Arial"/>
          <w:b/>
          <w:bCs/>
          <w:color w:val="000000" w:themeColor="text1"/>
          <w:sz w:val="16"/>
          <w:szCs w:val="16"/>
        </w:rPr>
      </w:pPr>
      <w:r w:rsidRPr="004D2661">
        <w:rPr>
          <w:rFonts w:ascii="Arial" w:hAnsi="Arial" w:cs="Arial"/>
          <w:b/>
          <w:bCs/>
          <w:color w:val="000000" w:themeColor="text1"/>
          <w:sz w:val="16"/>
          <w:szCs w:val="16"/>
        </w:rPr>
        <w:t xml:space="preserve">Your </w:t>
      </w:r>
      <w:r w:rsidR="00937C64">
        <w:rPr>
          <w:rFonts w:ascii="Arial" w:hAnsi="Arial" w:cs="Arial"/>
          <w:b/>
          <w:bCs/>
          <w:color w:val="000000" w:themeColor="text1"/>
          <w:sz w:val="16"/>
          <w:szCs w:val="16"/>
        </w:rPr>
        <w:t>Sterling</w:t>
      </w:r>
      <w:r w:rsidRPr="004D2661">
        <w:rPr>
          <w:rFonts w:ascii="Arial" w:hAnsi="Arial" w:cs="Arial"/>
          <w:b/>
          <w:bCs/>
          <w:color w:val="000000" w:themeColor="text1"/>
          <w:sz w:val="16"/>
          <w:szCs w:val="16"/>
        </w:rPr>
        <w:t xml:space="preserve"> </w:t>
      </w:r>
      <w:r w:rsidR="006C19EC">
        <w:rPr>
          <w:rFonts w:ascii="Arial" w:hAnsi="Arial" w:cs="Arial"/>
          <w:b/>
          <w:bCs/>
          <w:color w:val="000000" w:themeColor="text1"/>
          <w:sz w:val="16"/>
          <w:szCs w:val="16"/>
        </w:rPr>
        <w:t xml:space="preserve">Plus </w:t>
      </w:r>
      <w:r w:rsidRPr="004D2661">
        <w:rPr>
          <w:rFonts w:ascii="Arial" w:hAnsi="Arial" w:cs="Arial"/>
          <w:b/>
          <w:bCs/>
          <w:color w:val="000000" w:themeColor="text1"/>
          <w:sz w:val="16"/>
          <w:szCs w:val="16"/>
        </w:rPr>
        <w:t>Membership gives you access to:</w:t>
      </w:r>
    </w:p>
    <w:p w14:paraId="73B8DC0E" w14:textId="020699F1" w:rsidR="007402EE" w:rsidRPr="00DD0EA0" w:rsidRDefault="007402EE" w:rsidP="000B044D">
      <w:pPr>
        <w:pStyle w:val="NoSpacing"/>
        <w:rPr>
          <w:rFonts w:ascii="Arial" w:hAnsi="Arial" w:cs="Arial"/>
          <w:b/>
          <w:bCs/>
          <w:color w:val="0070C0"/>
          <w:sz w:val="12"/>
          <w:szCs w:val="12"/>
        </w:rPr>
      </w:pPr>
    </w:p>
    <w:p w14:paraId="1A83D704" w14:textId="77777777" w:rsidR="00A7170E" w:rsidRPr="00B23CE4" w:rsidRDefault="00A7170E" w:rsidP="00A7170E">
      <w:pPr>
        <w:pStyle w:val="NoSpacing"/>
        <w:ind w:left="360"/>
        <w:rPr>
          <w:rFonts w:ascii="Arial" w:hAnsi="Arial" w:cs="Arial"/>
          <w:b/>
          <w:bCs/>
          <w:color w:val="4472C4" w:themeColor="accent1"/>
          <w:sz w:val="16"/>
          <w:szCs w:val="16"/>
          <w:shd w:val="clear" w:color="auto" w:fill="FFFFFF"/>
        </w:rPr>
      </w:pPr>
      <w:r w:rsidRPr="00B23CE4">
        <w:rPr>
          <w:rFonts w:ascii="Arial" w:hAnsi="Arial" w:cs="Arial"/>
          <w:b/>
          <w:bCs/>
          <w:color w:val="4472C4" w:themeColor="accent1"/>
          <w:sz w:val="16"/>
          <w:szCs w:val="16"/>
          <w:shd w:val="clear" w:color="auto" w:fill="FFFFFF"/>
        </w:rPr>
        <w:t>Cellular Repair</w:t>
      </w:r>
    </w:p>
    <w:p w14:paraId="4EDC66A8" w14:textId="77777777" w:rsidR="00A7170E" w:rsidRDefault="00A7170E" w:rsidP="00A7170E">
      <w:pPr>
        <w:pStyle w:val="NoSpacing"/>
        <w:ind w:left="360"/>
        <w:rPr>
          <w:rFonts w:ascii="Arial" w:hAnsi="Arial" w:cs="Arial"/>
          <w:color w:val="333333"/>
          <w:sz w:val="16"/>
          <w:szCs w:val="16"/>
          <w:shd w:val="clear" w:color="auto" w:fill="FFFFFF"/>
        </w:rPr>
      </w:pPr>
      <w:r>
        <w:rPr>
          <w:rFonts w:ascii="Arial" w:hAnsi="Arial" w:cs="Arial"/>
          <w:color w:val="333333"/>
          <w:sz w:val="16"/>
          <w:szCs w:val="16"/>
          <w:shd w:val="clear" w:color="auto" w:fill="FFFFFF"/>
        </w:rPr>
        <w:t>Cell phones are essential!  They are our first line of contact with family, friends, for business, and for emergencies.  We use them for text messaging, for email communications, for capturing pictures, researching information, mapping locations, for apps of every kind, and for pure entertainment.  We simply cannot live without them!  That is why we provide a Cellular Care Coverage Plan to valued members. The plan will reimburse the costs associated with repairing your device if it is damaged, no matter how the damage occurred.</w:t>
      </w:r>
    </w:p>
    <w:p w14:paraId="580FCE4F" w14:textId="716A9047" w:rsidR="00A7170E" w:rsidRDefault="00A7170E" w:rsidP="00FB0BA2">
      <w:pPr>
        <w:pStyle w:val="NoSpacing"/>
        <w:ind w:left="360"/>
        <w:rPr>
          <w:rFonts w:ascii="Arial" w:hAnsi="Arial" w:cs="Arial"/>
          <w:b/>
          <w:bCs/>
          <w:color w:val="0070C0"/>
          <w:sz w:val="16"/>
          <w:szCs w:val="16"/>
        </w:rPr>
      </w:pPr>
    </w:p>
    <w:p w14:paraId="3059A065" w14:textId="77777777" w:rsidR="00A7170E" w:rsidRPr="00DD0EA0" w:rsidRDefault="00A7170E" w:rsidP="00A7170E">
      <w:pPr>
        <w:pStyle w:val="NoSpacing"/>
        <w:ind w:left="360"/>
        <w:rPr>
          <w:rFonts w:ascii="Arial" w:hAnsi="Arial" w:cs="Arial"/>
          <w:color w:val="0070C0"/>
          <w:sz w:val="16"/>
          <w:szCs w:val="16"/>
        </w:rPr>
      </w:pPr>
      <w:r w:rsidRPr="00DD0EA0">
        <w:rPr>
          <w:rFonts w:ascii="Arial" w:hAnsi="Arial" w:cs="Arial"/>
          <w:b/>
          <w:bCs/>
          <w:color w:val="0070C0"/>
          <w:sz w:val="16"/>
          <w:szCs w:val="16"/>
        </w:rPr>
        <w:t xml:space="preserve">Diagnostic Facility Negotiations </w:t>
      </w:r>
    </w:p>
    <w:p w14:paraId="796B047A" w14:textId="7B37AF8C" w:rsidR="00A7170E" w:rsidRDefault="00A7170E" w:rsidP="00A7170E">
      <w:pPr>
        <w:pStyle w:val="NoSpacing"/>
        <w:ind w:left="360"/>
        <w:rPr>
          <w:rFonts w:ascii="Arial" w:hAnsi="Arial" w:cs="Arial"/>
          <w:sz w:val="16"/>
          <w:szCs w:val="16"/>
        </w:rPr>
      </w:pPr>
      <w:r w:rsidRPr="004D2661">
        <w:rPr>
          <w:rFonts w:ascii="Arial" w:hAnsi="Arial" w:cs="Arial"/>
          <w:sz w:val="16"/>
          <w:szCs w:val="16"/>
        </w:rPr>
        <w:t xml:space="preserve">Members in need of a diagnostic radiology procedure (MRI, MRA, </w:t>
      </w:r>
      <w:proofErr w:type="gramStart"/>
      <w:r w:rsidRPr="004D2661">
        <w:rPr>
          <w:rFonts w:ascii="Arial" w:hAnsi="Arial" w:cs="Arial"/>
          <w:sz w:val="16"/>
          <w:szCs w:val="16"/>
        </w:rPr>
        <w:t>CT Scan</w:t>
      </w:r>
      <w:proofErr w:type="gramEnd"/>
      <w:r w:rsidRPr="004D2661">
        <w:rPr>
          <w:rFonts w:ascii="Arial" w:hAnsi="Arial" w:cs="Arial"/>
          <w:sz w:val="16"/>
          <w:szCs w:val="16"/>
        </w:rPr>
        <w:t xml:space="preserve">, PET Scan, etc.) may save 5% to 60% through the Diagnostic Facility Savings Program. In cases where a </w:t>
      </w:r>
      <w:proofErr w:type="gramStart"/>
      <w:r w:rsidRPr="004D2661">
        <w:rPr>
          <w:rFonts w:ascii="Arial" w:hAnsi="Arial" w:cs="Arial"/>
          <w:sz w:val="16"/>
          <w:szCs w:val="16"/>
        </w:rPr>
        <w:t>Member’s</w:t>
      </w:r>
      <w:proofErr w:type="gramEnd"/>
      <w:r w:rsidRPr="004D2661">
        <w:rPr>
          <w:rFonts w:ascii="Arial" w:hAnsi="Arial" w:cs="Arial"/>
          <w:sz w:val="16"/>
          <w:szCs w:val="16"/>
        </w:rPr>
        <w:t xml:space="preserve"> doctor orders an MRI, MRA, CT Scan or PET Scan, a Case Manager will assist the Member in locating the facility and will be able to inform the Member of the cost of the procedure. </w:t>
      </w:r>
    </w:p>
    <w:p w14:paraId="225684B3" w14:textId="6C2D7DCC" w:rsidR="000E27D3" w:rsidRDefault="000E27D3" w:rsidP="00A7170E">
      <w:pPr>
        <w:pStyle w:val="NoSpacing"/>
        <w:ind w:left="360"/>
        <w:rPr>
          <w:rFonts w:ascii="Arial" w:hAnsi="Arial" w:cs="Arial"/>
          <w:sz w:val="16"/>
          <w:szCs w:val="16"/>
        </w:rPr>
      </w:pPr>
    </w:p>
    <w:p w14:paraId="1E7FAA1F" w14:textId="77777777" w:rsidR="00A7170E" w:rsidRPr="00DD0EA0" w:rsidRDefault="00A7170E" w:rsidP="00A7170E">
      <w:pPr>
        <w:shd w:val="clear" w:color="auto" w:fill="FFFFFF"/>
        <w:spacing w:after="0" w:line="240" w:lineRule="auto"/>
        <w:ind w:left="360"/>
        <w:rPr>
          <w:rFonts w:ascii="Arial" w:eastAsia="Times New Roman" w:hAnsi="Arial" w:cs="Arial"/>
          <w:b/>
          <w:color w:val="0070C0"/>
          <w:sz w:val="16"/>
          <w:szCs w:val="16"/>
        </w:rPr>
      </w:pPr>
      <w:r w:rsidRPr="00DD0EA0">
        <w:rPr>
          <w:rFonts w:ascii="Arial" w:eastAsia="Times New Roman" w:hAnsi="Arial" w:cs="Arial"/>
          <w:b/>
          <w:color w:val="0070C0"/>
          <w:sz w:val="16"/>
          <w:szCs w:val="16"/>
        </w:rPr>
        <w:t>Financial Empowerment™</w:t>
      </w:r>
    </w:p>
    <w:p w14:paraId="22AE20B2" w14:textId="77777777" w:rsidR="00A7170E" w:rsidRDefault="00A7170E" w:rsidP="00A7170E">
      <w:pPr>
        <w:shd w:val="clear" w:color="auto" w:fill="FFFFFF"/>
        <w:spacing w:after="0" w:line="240" w:lineRule="auto"/>
        <w:ind w:left="360"/>
        <w:rPr>
          <w:rFonts w:ascii="Arial" w:eastAsia="Times New Roman" w:hAnsi="Arial" w:cs="Arial"/>
          <w:bCs/>
          <w:color w:val="000000"/>
          <w:sz w:val="16"/>
          <w:szCs w:val="16"/>
        </w:rPr>
      </w:pPr>
      <w:r w:rsidRPr="004D2661">
        <w:rPr>
          <w:rFonts w:ascii="Arial" w:eastAsia="Times New Roman" w:hAnsi="Arial" w:cs="Arial"/>
          <w:bCs/>
          <w:color w:val="000000"/>
          <w:sz w:val="16"/>
          <w:szCs w:val="16"/>
        </w:rPr>
        <w:t>Financial Empowerment</w:t>
      </w:r>
      <w:r w:rsidRPr="004D2661">
        <w:rPr>
          <w:rFonts w:ascii="Arial" w:eastAsia="Times New Roman" w:hAnsi="Arial" w:cs="Arial"/>
          <w:b/>
          <w:color w:val="000000"/>
          <w:sz w:val="16"/>
          <w:szCs w:val="16"/>
        </w:rPr>
        <w:t>™</w:t>
      </w:r>
      <w:r w:rsidRPr="004D2661">
        <w:rPr>
          <w:rFonts w:ascii="Arial" w:eastAsia="Times New Roman" w:hAnsi="Arial" w:cs="Arial"/>
          <w:bCs/>
          <w:color w:val="000000"/>
          <w:sz w:val="16"/>
          <w:szCs w:val="16"/>
        </w:rPr>
        <w:t xml:space="preserve"> is an interactive financial wellness platform which is used by many Fortune 500 companies and has won awards from the AFCPE and Barron’s. The experience starts with a financial wellness checkup which tailors the platform to your financial goals and challenges. Next, complete the “Your Money Personality’ financial behavior assessment to get a description of who you are and why you do things the way you do. The assessment will give you a roadmap for success, helping you learn how to grow and better navigate your finances.</w:t>
      </w:r>
    </w:p>
    <w:p w14:paraId="0D291C0E" w14:textId="77777777" w:rsidR="00A7170E" w:rsidRPr="007D088D" w:rsidRDefault="00A7170E" w:rsidP="00A7170E">
      <w:pPr>
        <w:shd w:val="clear" w:color="auto" w:fill="FFFFFF"/>
        <w:spacing w:after="0" w:line="240" w:lineRule="auto"/>
        <w:ind w:left="360"/>
        <w:rPr>
          <w:rFonts w:ascii="Arial" w:eastAsia="Times New Roman" w:hAnsi="Arial" w:cs="Arial"/>
          <w:b/>
          <w:color w:val="4472C4" w:themeColor="accent1"/>
          <w:sz w:val="16"/>
          <w:szCs w:val="16"/>
        </w:rPr>
      </w:pPr>
    </w:p>
    <w:p w14:paraId="7D25F693" w14:textId="77777777" w:rsidR="00A7170E" w:rsidRPr="000A00D6" w:rsidRDefault="00A7170E" w:rsidP="00A7170E">
      <w:pPr>
        <w:shd w:val="clear" w:color="auto" w:fill="FFFFFF"/>
        <w:spacing w:after="0" w:line="240" w:lineRule="auto"/>
        <w:ind w:left="360"/>
        <w:rPr>
          <w:rFonts w:ascii="Arial" w:eastAsia="Times New Roman" w:hAnsi="Arial" w:cs="Arial"/>
          <w:b/>
          <w:color w:val="0070C0"/>
          <w:sz w:val="16"/>
          <w:szCs w:val="16"/>
        </w:rPr>
      </w:pPr>
      <w:proofErr w:type="spellStart"/>
      <w:r w:rsidRPr="000A00D6">
        <w:rPr>
          <w:rFonts w:ascii="Arial" w:eastAsia="Times New Roman" w:hAnsi="Arial" w:cs="Arial"/>
          <w:b/>
          <w:color w:val="0070C0"/>
          <w:sz w:val="16"/>
          <w:szCs w:val="16"/>
        </w:rPr>
        <w:t>GoLexi</w:t>
      </w:r>
      <w:proofErr w:type="spellEnd"/>
      <w:r w:rsidRPr="000A00D6">
        <w:rPr>
          <w:rFonts w:ascii="Arial" w:eastAsia="Times New Roman" w:hAnsi="Arial" w:cs="Arial"/>
          <w:b/>
          <w:color w:val="0070C0"/>
          <w:sz w:val="16"/>
          <w:szCs w:val="16"/>
        </w:rPr>
        <w:t xml:space="preserve"> Pet Program</w:t>
      </w:r>
    </w:p>
    <w:p w14:paraId="3471516A" w14:textId="77777777" w:rsidR="00A7170E" w:rsidRDefault="00A7170E" w:rsidP="00A7170E">
      <w:pPr>
        <w:shd w:val="clear" w:color="auto" w:fill="FFFFFF"/>
        <w:spacing w:after="0" w:line="240" w:lineRule="auto"/>
        <w:ind w:left="360"/>
        <w:rPr>
          <w:rFonts w:ascii="Arial" w:eastAsia="Times New Roman" w:hAnsi="Arial" w:cs="Arial"/>
          <w:bCs/>
          <w:color w:val="000000"/>
          <w:sz w:val="16"/>
          <w:szCs w:val="16"/>
        </w:rPr>
      </w:pPr>
      <w:r>
        <w:rPr>
          <w:rFonts w:ascii="Arial" w:eastAsia="Times New Roman" w:hAnsi="Arial" w:cs="Arial"/>
          <w:bCs/>
          <w:color w:val="000000"/>
          <w:sz w:val="16"/>
          <w:szCs w:val="16"/>
        </w:rPr>
        <w:t xml:space="preserve">With </w:t>
      </w:r>
      <w:proofErr w:type="spellStart"/>
      <w:r>
        <w:rPr>
          <w:rFonts w:ascii="Arial" w:eastAsia="Times New Roman" w:hAnsi="Arial" w:cs="Arial"/>
          <w:bCs/>
          <w:color w:val="000000"/>
          <w:sz w:val="16"/>
          <w:szCs w:val="16"/>
        </w:rPr>
        <w:t>GoLexi</w:t>
      </w:r>
      <w:proofErr w:type="spellEnd"/>
      <w:r>
        <w:rPr>
          <w:rFonts w:ascii="Arial" w:eastAsia="Times New Roman" w:hAnsi="Arial" w:cs="Arial"/>
          <w:bCs/>
          <w:color w:val="000000"/>
          <w:sz w:val="16"/>
          <w:szCs w:val="16"/>
        </w:rPr>
        <w:t xml:space="preserve"> you will have 24/7 access to a dedicated team of veterinarian telehealth specialists for help with your pets anytime, anywhere.  Talk, chat, or message with their team about behavioral issues, emergencies, wellness care, training, and questions about symptoms for your family pets.  No diagnosis, treatment plan or prescription will be given.  Also offered through </w:t>
      </w:r>
      <w:proofErr w:type="spellStart"/>
      <w:r>
        <w:rPr>
          <w:rFonts w:ascii="Arial" w:eastAsia="Times New Roman" w:hAnsi="Arial" w:cs="Arial"/>
          <w:bCs/>
          <w:color w:val="000000"/>
          <w:sz w:val="16"/>
          <w:szCs w:val="16"/>
        </w:rPr>
        <w:t>GoLexi</w:t>
      </w:r>
      <w:proofErr w:type="spellEnd"/>
      <w:r>
        <w:rPr>
          <w:rFonts w:ascii="Arial" w:eastAsia="Times New Roman" w:hAnsi="Arial" w:cs="Arial"/>
          <w:bCs/>
          <w:color w:val="000000"/>
          <w:sz w:val="16"/>
          <w:szCs w:val="16"/>
        </w:rPr>
        <w:t xml:space="preserve"> is Pet Assure, where participating veterinary practices will discount all your in-house medical services by 25% and a Pet Prescription Discount virtual card to be use at local pharmacies.</w:t>
      </w:r>
    </w:p>
    <w:p w14:paraId="63B878FC" w14:textId="77777777" w:rsidR="00A7170E" w:rsidRPr="00DD0EA0" w:rsidRDefault="00A7170E" w:rsidP="00A7170E">
      <w:pPr>
        <w:pStyle w:val="NoSpacing"/>
        <w:ind w:left="360"/>
        <w:rPr>
          <w:rFonts w:ascii="Arial" w:hAnsi="Arial" w:cs="Arial"/>
          <w:color w:val="0070C0"/>
          <w:sz w:val="16"/>
          <w:szCs w:val="16"/>
        </w:rPr>
      </w:pPr>
    </w:p>
    <w:p w14:paraId="370643A0" w14:textId="77777777" w:rsidR="00A7170E" w:rsidRPr="00DD0EA0" w:rsidRDefault="00A7170E" w:rsidP="00A7170E">
      <w:pPr>
        <w:pStyle w:val="NoSpacing"/>
        <w:ind w:left="360"/>
        <w:rPr>
          <w:rFonts w:ascii="Arial" w:hAnsi="Arial" w:cs="Arial"/>
          <w:b/>
          <w:bCs/>
          <w:color w:val="0070C0"/>
          <w:sz w:val="16"/>
          <w:szCs w:val="16"/>
        </w:rPr>
      </w:pPr>
      <w:r w:rsidRPr="00DD0EA0">
        <w:rPr>
          <w:rFonts w:ascii="Arial" w:hAnsi="Arial" w:cs="Arial"/>
          <w:b/>
          <w:bCs/>
          <w:color w:val="0070C0"/>
          <w:sz w:val="16"/>
          <w:szCs w:val="16"/>
        </w:rPr>
        <w:t>Hospital Negotiations</w:t>
      </w:r>
    </w:p>
    <w:p w14:paraId="065D1012" w14:textId="117A2527" w:rsidR="00A7170E" w:rsidRDefault="00A7170E" w:rsidP="00A7170E">
      <w:pPr>
        <w:pStyle w:val="NoSpacing"/>
        <w:ind w:left="360"/>
        <w:rPr>
          <w:rFonts w:ascii="Arial" w:hAnsi="Arial" w:cs="Arial"/>
          <w:sz w:val="16"/>
          <w:szCs w:val="16"/>
        </w:rPr>
      </w:pPr>
      <w:r w:rsidRPr="004D2661">
        <w:rPr>
          <w:rFonts w:ascii="Arial" w:hAnsi="Arial" w:cs="Arial"/>
          <w:sz w:val="16"/>
          <w:szCs w:val="16"/>
        </w:rPr>
        <w:t xml:space="preserve">Members facing hospitalization may utilize our negotiation services which may significantly reduce costs. All hospital visits are negotiated on a case-by-case basis. Negotiation Services are not available on services if a member has already paid for such services, or if a member has previously negotiated their own payment arrangement. </w:t>
      </w:r>
    </w:p>
    <w:p w14:paraId="17952BDE" w14:textId="77777777" w:rsidR="00A7170E" w:rsidRDefault="00A7170E" w:rsidP="00A7170E">
      <w:pPr>
        <w:pStyle w:val="NoSpacing"/>
        <w:ind w:left="360"/>
        <w:rPr>
          <w:rFonts w:ascii="Arial" w:hAnsi="Arial" w:cs="Arial"/>
          <w:b/>
          <w:bCs/>
          <w:color w:val="0070C0"/>
          <w:sz w:val="16"/>
          <w:szCs w:val="16"/>
          <w:shd w:val="clear" w:color="auto" w:fill="FFFFFF"/>
        </w:rPr>
      </w:pPr>
    </w:p>
    <w:p w14:paraId="35D86ACB" w14:textId="7712B7D5" w:rsidR="00A7170E" w:rsidRDefault="00A7170E" w:rsidP="00A7170E">
      <w:pPr>
        <w:pStyle w:val="NoSpacing"/>
        <w:ind w:left="360"/>
        <w:rPr>
          <w:rFonts w:ascii="Arial" w:hAnsi="Arial" w:cs="Arial"/>
          <w:b/>
          <w:bCs/>
          <w:color w:val="0070C0"/>
          <w:sz w:val="16"/>
          <w:szCs w:val="16"/>
          <w:shd w:val="clear" w:color="auto" w:fill="FFFFFF"/>
        </w:rPr>
      </w:pPr>
      <w:r w:rsidRPr="00DD0EA0">
        <w:rPr>
          <w:rFonts w:ascii="Arial" w:hAnsi="Arial" w:cs="Arial"/>
          <w:b/>
          <w:bCs/>
          <w:color w:val="0070C0"/>
          <w:sz w:val="16"/>
          <w:szCs w:val="16"/>
          <w:shd w:val="clear" w:color="auto" w:fill="FFFFFF"/>
        </w:rPr>
        <w:t>I</w:t>
      </w:r>
      <w:r w:rsidR="009B6906">
        <w:rPr>
          <w:rFonts w:ascii="Arial" w:hAnsi="Arial" w:cs="Arial"/>
          <w:b/>
          <w:bCs/>
          <w:color w:val="0070C0"/>
          <w:sz w:val="16"/>
          <w:szCs w:val="16"/>
          <w:shd w:val="clear" w:color="auto" w:fill="FFFFFF"/>
        </w:rPr>
        <w:t>dentity Theft Protection</w:t>
      </w:r>
    </w:p>
    <w:p w14:paraId="2423654F" w14:textId="04315352" w:rsidR="009B6906" w:rsidRPr="00805009" w:rsidRDefault="009B6906" w:rsidP="00A7170E">
      <w:pPr>
        <w:pStyle w:val="NoSpacing"/>
        <w:ind w:left="360"/>
        <w:rPr>
          <w:rFonts w:ascii="Arial" w:hAnsi="Arial" w:cs="Arial"/>
          <w:sz w:val="16"/>
          <w:szCs w:val="16"/>
          <w:shd w:val="clear" w:color="auto" w:fill="FFFFFF"/>
        </w:rPr>
      </w:pPr>
      <w:r w:rsidRPr="00805009">
        <w:rPr>
          <w:rFonts w:ascii="Arial" w:hAnsi="Arial" w:cs="Arial"/>
          <w:sz w:val="16"/>
          <w:szCs w:val="16"/>
          <w:shd w:val="clear" w:color="auto" w:fill="FFFFFF"/>
        </w:rPr>
        <w:t>Allstate Identity Protection delivers comprehensive financial and identity monitoring to help protect you and your family from the im</w:t>
      </w:r>
      <w:r w:rsidR="00FF26F8" w:rsidRPr="00805009">
        <w:rPr>
          <w:rFonts w:ascii="Arial" w:hAnsi="Arial" w:cs="Arial"/>
          <w:sz w:val="16"/>
          <w:szCs w:val="16"/>
          <w:shd w:val="clear" w:color="auto" w:fill="FFFFFF"/>
        </w:rPr>
        <w:t>pact of identity theft.  See your personal date, monitor it with rapid alerts,</w:t>
      </w:r>
      <w:r w:rsidR="007933D9" w:rsidRPr="00805009">
        <w:rPr>
          <w:rFonts w:ascii="Arial" w:hAnsi="Arial" w:cs="Arial"/>
          <w:sz w:val="16"/>
          <w:szCs w:val="16"/>
          <w:shd w:val="clear" w:color="auto" w:fill="FFFFFF"/>
        </w:rPr>
        <w:t xml:space="preserve"> a</w:t>
      </w:r>
      <w:r w:rsidR="00FF26F8" w:rsidRPr="00805009">
        <w:rPr>
          <w:rFonts w:ascii="Arial" w:hAnsi="Arial" w:cs="Arial"/>
          <w:sz w:val="16"/>
          <w:szCs w:val="16"/>
          <w:shd w:val="clear" w:color="auto" w:fill="FFFFFF"/>
        </w:rPr>
        <w:t>nd help protect your identity</w:t>
      </w:r>
      <w:r w:rsidR="007933D9" w:rsidRPr="00805009">
        <w:rPr>
          <w:rFonts w:ascii="Arial" w:hAnsi="Arial" w:cs="Arial"/>
          <w:sz w:val="16"/>
          <w:szCs w:val="16"/>
          <w:shd w:val="clear" w:color="auto" w:fill="FFFFFF"/>
        </w:rPr>
        <w:t xml:space="preserve">.  Monitor your financial transactions, social media, student loans, retirement accounts, and more.  If fraud occurs, Allstate Identity Protection’s highly trained in-house experts will fully manage </w:t>
      </w:r>
      <w:r w:rsidR="00805009" w:rsidRPr="00805009">
        <w:rPr>
          <w:rFonts w:ascii="Arial" w:hAnsi="Arial" w:cs="Arial"/>
          <w:sz w:val="16"/>
          <w:szCs w:val="16"/>
          <w:shd w:val="clear" w:color="auto" w:fill="FFFFFF"/>
        </w:rPr>
        <w:t xml:space="preserve">and restore your identity.  </w:t>
      </w:r>
    </w:p>
    <w:p w14:paraId="15F01167" w14:textId="77777777" w:rsidR="00A7170E" w:rsidRPr="004D2661" w:rsidRDefault="00A7170E" w:rsidP="00A7170E">
      <w:pPr>
        <w:pStyle w:val="NoSpacing"/>
        <w:ind w:left="360"/>
        <w:rPr>
          <w:rFonts w:ascii="Arial" w:hAnsi="Arial" w:cs="Arial"/>
          <w:sz w:val="16"/>
          <w:szCs w:val="16"/>
        </w:rPr>
      </w:pPr>
    </w:p>
    <w:p w14:paraId="007E1352" w14:textId="77777777" w:rsidR="00702AEF" w:rsidRPr="00E43273" w:rsidRDefault="00702AEF" w:rsidP="00702AEF">
      <w:pPr>
        <w:pStyle w:val="NoSpacing"/>
        <w:ind w:left="360"/>
        <w:rPr>
          <w:rFonts w:ascii="Arial" w:hAnsi="Arial" w:cs="Arial"/>
          <w:b/>
          <w:bCs/>
          <w:color w:val="4472C4" w:themeColor="accent1"/>
          <w:sz w:val="16"/>
          <w:szCs w:val="16"/>
        </w:rPr>
      </w:pPr>
      <w:r w:rsidRPr="00E43273">
        <w:rPr>
          <w:rFonts w:ascii="Arial" w:hAnsi="Arial" w:cs="Arial"/>
          <w:b/>
          <w:bCs/>
          <w:color w:val="4472C4" w:themeColor="accent1"/>
          <w:sz w:val="16"/>
          <w:szCs w:val="16"/>
        </w:rPr>
        <w:t>LIFE Mental Well-Being™</w:t>
      </w:r>
    </w:p>
    <w:p w14:paraId="7FB7E3E3" w14:textId="77777777" w:rsidR="00702AEF" w:rsidRDefault="00702AEF" w:rsidP="00702AEF">
      <w:pPr>
        <w:pStyle w:val="NoSpacing"/>
        <w:ind w:left="360"/>
        <w:rPr>
          <w:rFonts w:ascii="Arial" w:hAnsi="Arial" w:cs="Arial"/>
          <w:sz w:val="16"/>
          <w:szCs w:val="16"/>
        </w:rPr>
      </w:pPr>
      <w:r>
        <w:rPr>
          <w:rFonts w:ascii="Arial" w:hAnsi="Arial" w:cs="Arial"/>
          <w:sz w:val="16"/>
          <w:szCs w:val="16"/>
        </w:rPr>
        <w:t>LIFE Mental Well- Being™ is a program designed to provide, safe, secure, and private means of seeking mental health assistance from licensed counselors via virtual or telephonic counseling sessions.  LIFE Mental Well-Being™ counselors can assist members with conditions such as depression, anxiety, grief, relationship problems and more.</w:t>
      </w:r>
    </w:p>
    <w:p w14:paraId="4CAE7706" w14:textId="77777777" w:rsidR="00702AEF" w:rsidRPr="00DD0EA0" w:rsidRDefault="00702AEF" w:rsidP="00702AEF">
      <w:pPr>
        <w:pStyle w:val="NoSpacing"/>
        <w:ind w:left="360"/>
        <w:rPr>
          <w:rFonts w:ascii="Arial" w:hAnsi="Arial" w:cs="Arial"/>
          <w:color w:val="0070C0"/>
          <w:sz w:val="16"/>
          <w:szCs w:val="16"/>
        </w:rPr>
      </w:pPr>
    </w:p>
    <w:p w14:paraId="5C18F46C" w14:textId="77777777" w:rsidR="00702AEF" w:rsidRPr="008812D5" w:rsidRDefault="00702AEF" w:rsidP="00702AEF">
      <w:pPr>
        <w:pStyle w:val="NoSpacing"/>
        <w:ind w:left="360"/>
        <w:rPr>
          <w:rFonts w:ascii="Arial" w:hAnsi="Arial" w:cs="Arial"/>
          <w:b/>
          <w:bCs/>
          <w:color w:val="4472C4" w:themeColor="accent1"/>
          <w:sz w:val="16"/>
          <w:szCs w:val="16"/>
          <w:shd w:val="clear" w:color="auto" w:fill="FFFFFF"/>
        </w:rPr>
      </w:pPr>
      <w:r w:rsidRPr="008812D5">
        <w:rPr>
          <w:rFonts w:ascii="Arial" w:hAnsi="Arial" w:cs="Arial"/>
          <w:b/>
          <w:bCs/>
          <w:color w:val="4472C4" w:themeColor="accent1"/>
          <w:sz w:val="16"/>
          <w:szCs w:val="16"/>
          <w:shd w:val="clear" w:color="auto" w:fill="FFFFFF"/>
        </w:rPr>
        <w:t xml:space="preserve">Private </w:t>
      </w:r>
      <w:proofErr w:type="spellStart"/>
      <w:r w:rsidRPr="008812D5">
        <w:rPr>
          <w:rFonts w:ascii="Arial" w:hAnsi="Arial" w:cs="Arial"/>
          <w:b/>
          <w:bCs/>
          <w:color w:val="4472C4" w:themeColor="accent1"/>
          <w:sz w:val="16"/>
          <w:szCs w:val="16"/>
          <w:shd w:val="clear" w:color="auto" w:fill="FFFFFF"/>
        </w:rPr>
        <w:t>WiFi</w:t>
      </w:r>
      <w:proofErr w:type="spellEnd"/>
    </w:p>
    <w:p w14:paraId="4465CBDE" w14:textId="7D168B6C" w:rsidR="00702AEF" w:rsidRDefault="00702AEF" w:rsidP="00702AEF">
      <w:pPr>
        <w:pStyle w:val="NoSpacing"/>
        <w:ind w:left="360"/>
        <w:rPr>
          <w:rFonts w:ascii="Arial" w:hAnsi="Arial" w:cs="Arial"/>
          <w:color w:val="333333"/>
          <w:sz w:val="16"/>
          <w:szCs w:val="16"/>
          <w:shd w:val="clear" w:color="auto" w:fill="FFFFFF"/>
        </w:rPr>
      </w:pPr>
      <w:r>
        <w:rPr>
          <w:rFonts w:ascii="Arial" w:hAnsi="Arial" w:cs="Arial"/>
          <w:color w:val="333333"/>
          <w:sz w:val="16"/>
          <w:szCs w:val="16"/>
          <w:shd w:val="clear" w:color="auto" w:fill="FFFFFF"/>
        </w:rPr>
        <w:t xml:space="preserve">Public </w:t>
      </w:r>
      <w:proofErr w:type="spellStart"/>
      <w:r>
        <w:rPr>
          <w:rFonts w:ascii="Arial" w:hAnsi="Arial" w:cs="Arial"/>
          <w:color w:val="333333"/>
          <w:sz w:val="16"/>
          <w:szCs w:val="16"/>
          <w:shd w:val="clear" w:color="auto" w:fill="FFFFFF"/>
        </w:rPr>
        <w:t>WiFi</w:t>
      </w:r>
      <w:proofErr w:type="spellEnd"/>
      <w:r>
        <w:rPr>
          <w:rFonts w:ascii="Arial" w:hAnsi="Arial" w:cs="Arial"/>
          <w:color w:val="333333"/>
          <w:sz w:val="16"/>
          <w:szCs w:val="16"/>
          <w:shd w:val="clear" w:color="auto" w:fill="FFFFFF"/>
        </w:rPr>
        <w:t xml:space="preserve"> signals in hotels, coffee shops, and airports are not secure.  Anyone using the same hotspot can intercept and hack your communications.  Your usernames, passwords, and other private information can be stolen out of thin air.  Private </w:t>
      </w:r>
      <w:proofErr w:type="spellStart"/>
      <w:r>
        <w:rPr>
          <w:rFonts w:ascii="Arial" w:hAnsi="Arial" w:cs="Arial"/>
          <w:color w:val="333333"/>
          <w:sz w:val="16"/>
          <w:szCs w:val="16"/>
          <w:shd w:val="clear" w:color="auto" w:fill="FFFFFF"/>
        </w:rPr>
        <w:t>WiFi</w:t>
      </w:r>
      <w:proofErr w:type="spellEnd"/>
      <w:r>
        <w:rPr>
          <w:rFonts w:ascii="Arial" w:hAnsi="Arial" w:cs="Arial"/>
          <w:color w:val="333333"/>
          <w:sz w:val="16"/>
          <w:szCs w:val="16"/>
          <w:shd w:val="clear" w:color="auto" w:fill="FFFFFF"/>
        </w:rPr>
        <w:t xml:space="preserve"> protects your identity and personal information by encrypting your Wi-Fi signal.  Everything you do online is protected with bank-level security so you can surf, share, shop, and bank with confidence.</w:t>
      </w:r>
    </w:p>
    <w:p w14:paraId="64EFBA46" w14:textId="0CD30DB8" w:rsidR="00E41529" w:rsidRDefault="00E41529" w:rsidP="00702AEF">
      <w:pPr>
        <w:pStyle w:val="NoSpacing"/>
        <w:ind w:left="360"/>
        <w:rPr>
          <w:rFonts w:ascii="Arial" w:hAnsi="Arial" w:cs="Arial"/>
          <w:color w:val="333333"/>
          <w:sz w:val="16"/>
          <w:szCs w:val="16"/>
          <w:shd w:val="clear" w:color="auto" w:fill="FFFFFF"/>
        </w:rPr>
      </w:pPr>
    </w:p>
    <w:p w14:paraId="52A15662" w14:textId="77777777" w:rsidR="00E41529" w:rsidRPr="00DD0EA0" w:rsidRDefault="00E41529" w:rsidP="00E41529">
      <w:pPr>
        <w:pStyle w:val="NoSpacing"/>
        <w:ind w:left="360"/>
        <w:rPr>
          <w:rFonts w:ascii="Arial" w:hAnsi="Arial" w:cs="Arial"/>
          <w:b/>
          <w:bCs/>
          <w:color w:val="0070C0"/>
          <w:sz w:val="16"/>
          <w:szCs w:val="16"/>
        </w:rPr>
      </w:pPr>
      <w:r w:rsidRPr="00DD0EA0">
        <w:rPr>
          <w:rFonts w:ascii="Arial" w:hAnsi="Arial" w:cs="Arial"/>
          <w:b/>
          <w:bCs/>
          <w:color w:val="0070C0"/>
          <w:sz w:val="16"/>
          <w:szCs w:val="16"/>
        </w:rPr>
        <w:t>Quarterly eHealth Newsletter</w:t>
      </w:r>
    </w:p>
    <w:p w14:paraId="127BD6CE" w14:textId="77777777" w:rsidR="00E41529" w:rsidRDefault="00E41529" w:rsidP="00E41529">
      <w:pPr>
        <w:ind w:left="360"/>
        <w:rPr>
          <w:rFonts w:ascii="Arial" w:hAnsi="Arial" w:cs="Arial"/>
          <w:bCs/>
          <w:sz w:val="16"/>
          <w:szCs w:val="16"/>
        </w:rPr>
      </w:pPr>
      <w:r w:rsidRPr="004D2661">
        <w:rPr>
          <w:rFonts w:ascii="Arial" w:hAnsi="Arial" w:cs="Arial"/>
          <w:bCs/>
          <w:sz w:val="16"/>
          <w:szCs w:val="16"/>
        </w:rPr>
        <w:t>Delivered via email each quarter our newsletter features information on keeping your entire family Healthy, Wealthy and Wise.</w:t>
      </w:r>
    </w:p>
    <w:p w14:paraId="54CCD758" w14:textId="77777777" w:rsidR="00702AEF" w:rsidRPr="009B2286" w:rsidRDefault="00702AEF" w:rsidP="00702AEF">
      <w:pPr>
        <w:pStyle w:val="NoSpacing"/>
        <w:ind w:left="360"/>
        <w:rPr>
          <w:rFonts w:ascii="Arial" w:hAnsi="Arial" w:cs="Arial"/>
          <w:b/>
          <w:bCs/>
          <w:color w:val="4472C4" w:themeColor="accent1"/>
          <w:sz w:val="16"/>
          <w:szCs w:val="16"/>
          <w:shd w:val="clear" w:color="auto" w:fill="FFFFFF"/>
        </w:rPr>
      </w:pPr>
      <w:r w:rsidRPr="009B2286">
        <w:rPr>
          <w:rFonts w:ascii="Arial" w:hAnsi="Arial" w:cs="Arial"/>
          <w:b/>
          <w:bCs/>
          <w:color w:val="4472C4" w:themeColor="accent1"/>
          <w:sz w:val="16"/>
          <w:szCs w:val="16"/>
          <w:shd w:val="clear" w:color="auto" w:fill="FFFFFF"/>
        </w:rPr>
        <w:t>Tax Hotline</w:t>
      </w:r>
    </w:p>
    <w:p w14:paraId="516E3897" w14:textId="77777777" w:rsidR="00702AEF" w:rsidRDefault="00702AEF" w:rsidP="00702AEF">
      <w:pPr>
        <w:pStyle w:val="NoSpacing"/>
        <w:ind w:left="360"/>
        <w:rPr>
          <w:rFonts w:ascii="Arial" w:hAnsi="Arial" w:cs="Arial"/>
          <w:color w:val="333333"/>
          <w:sz w:val="16"/>
          <w:szCs w:val="16"/>
          <w:shd w:val="clear" w:color="auto" w:fill="FFFFFF"/>
        </w:rPr>
      </w:pPr>
      <w:r>
        <w:rPr>
          <w:rFonts w:ascii="Arial" w:hAnsi="Arial" w:cs="Arial"/>
          <w:color w:val="333333"/>
          <w:sz w:val="16"/>
          <w:szCs w:val="16"/>
          <w:shd w:val="clear" w:color="auto" w:fill="FFFFFF"/>
        </w:rPr>
        <w:t>Comprehensive business and personal tax benefits you and your small business need.  Save yourself time and aggravation.  Tax Hotline offers free tax return preparation and unlimited, tax-related advice.</w:t>
      </w:r>
    </w:p>
    <w:p w14:paraId="601305A8" w14:textId="77777777" w:rsidR="00702AEF" w:rsidRDefault="00702AEF" w:rsidP="00FB0BA2">
      <w:pPr>
        <w:pStyle w:val="NoSpacing"/>
        <w:ind w:left="360"/>
        <w:rPr>
          <w:rFonts w:ascii="Arial" w:hAnsi="Arial" w:cs="Arial"/>
          <w:b/>
          <w:bCs/>
          <w:color w:val="0070C0"/>
          <w:sz w:val="16"/>
          <w:szCs w:val="16"/>
        </w:rPr>
      </w:pPr>
    </w:p>
    <w:p w14:paraId="16CEC409" w14:textId="2B225B3D" w:rsidR="000B044D" w:rsidRPr="00DD0EA0" w:rsidRDefault="000B044D" w:rsidP="00FB0BA2">
      <w:pPr>
        <w:pStyle w:val="NoSpacing"/>
        <w:ind w:left="360"/>
        <w:rPr>
          <w:rFonts w:ascii="Arial" w:hAnsi="Arial" w:cs="Arial"/>
          <w:b/>
          <w:bCs/>
          <w:color w:val="0070C0"/>
          <w:sz w:val="16"/>
          <w:szCs w:val="16"/>
        </w:rPr>
      </w:pPr>
      <w:r w:rsidRPr="00DD0EA0">
        <w:rPr>
          <w:rFonts w:ascii="Arial" w:hAnsi="Arial" w:cs="Arial"/>
          <w:b/>
          <w:bCs/>
          <w:color w:val="0070C0"/>
          <w:sz w:val="16"/>
          <w:szCs w:val="16"/>
        </w:rPr>
        <w:t>Telemedicine</w:t>
      </w:r>
    </w:p>
    <w:p w14:paraId="15435055" w14:textId="69625C2B" w:rsidR="000B044D" w:rsidRDefault="000B044D" w:rsidP="00FB0BA2">
      <w:pPr>
        <w:pStyle w:val="NoSpacing"/>
        <w:ind w:left="360"/>
        <w:rPr>
          <w:rFonts w:ascii="Arial" w:hAnsi="Arial" w:cs="Arial"/>
          <w:sz w:val="16"/>
          <w:szCs w:val="16"/>
        </w:rPr>
      </w:pPr>
      <w:proofErr w:type="spellStart"/>
      <w:r w:rsidRPr="004D2661">
        <w:rPr>
          <w:rFonts w:ascii="Arial" w:hAnsi="Arial" w:cs="Arial"/>
          <w:sz w:val="16"/>
          <w:szCs w:val="16"/>
        </w:rPr>
        <w:t>Telemed</w:t>
      </w:r>
      <w:proofErr w:type="spellEnd"/>
      <w:r w:rsidRPr="004D2661">
        <w:rPr>
          <w:rFonts w:ascii="Arial" w:hAnsi="Arial" w:cs="Arial"/>
          <w:sz w:val="16"/>
          <w:szCs w:val="16"/>
        </w:rPr>
        <w:t xml:space="preserve"> for LIFE</w:t>
      </w:r>
      <w:r w:rsidR="00684A0B" w:rsidRPr="004D2661">
        <w:rPr>
          <w:rFonts w:ascii="Arial" w:eastAsia="Times New Roman" w:hAnsi="Arial" w:cs="Arial"/>
          <w:b/>
          <w:color w:val="000000"/>
          <w:sz w:val="16"/>
          <w:szCs w:val="16"/>
        </w:rPr>
        <w:t>™</w:t>
      </w:r>
      <w:r w:rsidRPr="004D2661">
        <w:rPr>
          <w:rFonts w:ascii="Arial" w:hAnsi="Arial" w:cs="Arial"/>
          <w:sz w:val="16"/>
          <w:szCs w:val="16"/>
        </w:rPr>
        <w:t xml:space="preserve"> is a modern, easy-to-use telemedicine solution for non-emergency illnesses and general care</w:t>
      </w:r>
      <w:r w:rsidR="0021650C" w:rsidRPr="004D2661">
        <w:rPr>
          <w:rFonts w:ascii="Arial" w:hAnsi="Arial" w:cs="Arial"/>
          <w:sz w:val="16"/>
          <w:szCs w:val="16"/>
        </w:rPr>
        <w:t xml:space="preserve">. </w:t>
      </w:r>
      <w:r w:rsidRPr="004D2661">
        <w:rPr>
          <w:rFonts w:ascii="Arial" w:hAnsi="Arial" w:cs="Arial"/>
          <w:sz w:val="16"/>
          <w:szCs w:val="16"/>
        </w:rPr>
        <w:t>You and your family have direct access to state-licensed and fully credentialed doctors, via phone or video consultations, to receive treatment and advice for common ailments, including colds, the flu, rashes and more</w:t>
      </w:r>
      <w:r w:rsidR="0021650C" w:rsidRPr="004D2661">
        <w:rPr>
          <w:rFonts w:ascii="Arial" w:hAnsi="Arial" w:cs="Arial"/>
          <w:sz w:val="16"/>
          <w:szCs w:val="16"/>
        </w:rPr>
        <w:t xml:space="preserve">. </w:t>
      </w:r>
      <w:r w:rsidRPr="004D2661">
        <w:rPr>
          <w:rFonts w:ascii="Arial" w:hAnsi="Arial" w:cs="Arial"/>
          <w:sz w:val="16"/>
          <w:szCs w:val="16"/>
        </w:rPr>
        <w:t>Doctors are available 24 hours a day, 365 days a year</w:t>
      </w:r>
      <w:r w:rsidR="0021650C" w:rsidRPr="004D2661">
        <w:rPr>
          <w:rFonts w:ascii="Arial" w:hAnsi="Arial" w:cs="Arial"/>
          <w:sz w:val="16"/>
          <w:szCs w:val="16"/>
        </w:rPr>
        <w:t xml:space="preserve"> </w:t>
      </w:r>
      <w:r w:rsidRPr="004D2661">
        <w:rPr>
          <w:rFonts w:ascii="Arial" w:hAnsi="Arial" w:cs="Arial"/>
          <w:sz w:val="16"/>
          <w:szCs w:val="16"/>
        </w:rPr>
        <w:t xml:space="preserve">allowing you and your family convenient access to quality care from home, work or on the go. </w:t>
      </w:r>
    </w:p>
    <w:p w14:paraId="7D76BD87" w14:textId="523D4133" w:rsidR="00832A4C" w:rsidRDefault="00832A4C" w:rsidP="00FB0BA2">
      <w:pPr>
        <w:pStyle w:val="NoSpacing"/>
        <w:ind w:left="360"/>
        <w:rPr>
          <w:rFonts w:ascii="Arial" w:hAnsi="Arial" w:cs="Arial"/>
          <w:sz w:val="16"/>
          <w:szCs w:val="16"/>
        </w:rPr>
      </w:pPr>
    </w:p>
    <w:p w14:paraId="12FB1ED1" w14:textId="4B6F5DDC" w:rsidR="00832A4C" w:rsidRPr="00905E0E" w:rsidRDefault="00832A4C" w:rsidP="00FB0BA2">
      <w:pPr>
        <w:pStyle w:val="NoSpacing"/>
        <w:ind w:left="360"/>
        <w:rPr>
          <w:rFonts w:ascii="Arial" w:hAnsi="Arial" w:cs="Arial"/>
          <w:b/>
          <w:bCs/>
          <w:color w:val="4472C4" w:themeColor="accent1"/>
          <w:sz w:val="16"/>
          <w:szCs w:val="16"/>
        </w:rPr>
      </w:pPr>
      <w:proofErr w:type="spellStart"/>
      <w:r w:rsidRPr="00905E0E">
        <w:rPr>
          <w:rFonts w:ascii="Arial" w:hAnsi="Arial" w:cs="Arial"/>
          <w:b/>
          <w:bCs/>
          <w:color w:val="4472C4" w:themeColor="accent1"/>
          <w:sz w:val="16"/>
          <w:szCs w:val="16"/>
        </w:rPr>
        <w:t>WellCard</w:t>
      </w:r>
      <w:proofErr w:type="spellEnd"/>
      <w:r w:rsidRPr="00905E0E">
        <w:rPr>
          <w:rFonts w:ascii="Arial" w:hAnsi="Arial" w:cs="Arial"/>
          <w:b/>
          <w:bCs/>
          <w:color w:val="4472C4" w:themeColor="accent1"/>
          <w:sz w:val="16"/>
          <w:szCs w:val="16"/>
        </w:rPr>
        <w:t xml:space="preserve"> </w:t>
      </w:r>
      <w:r w:rsidR="00905E0E">
        <w:rPr>
          <w:rFonts w:ascii="Arial" w:hAnsi="Arial" w:cs="Arial"/>
          <w:b/>
          <w:bCs/>
          <w:color w:val="4472C4" w:themeColor="accent1"/>
          <w:sz w:val="16"/>
          <w:szCs w:val="16"/>
        </w:rPr>
        <w:t>Presc</w:t>
      </w:r>
      <w:r w:rsidR="004F0147">
        <w:rPr>
          <w:rFonts w:ascii="Arial" w:hAnsi="Arial" w:cs="Arial"/>
          <w:b/>
          <w:bCs/>
          <w:color w:val="4472C4" w:themeColor="accent1"/>
          <w:sz w:val="16"/>
          <w:szCs w:val="16"/>
        </w:rPr>
        <w:t xml:space="preserve">ription </w:t>
      </w:r>
      <w:r w:rsidRPr="00905E0E">
        <w:rPr>
          <w:rFonts w:ascii="Arial" w:hAnsi="Arial" w:cs="Arial"/>
          <w:b/>
          <w:bCs/>
          <w:color w:val="4472C4" w:themeColor="accent1"/>
          <w:sz w:val="16"/>
          <w:szCs w:val="16"/>
        </w:rPr>
        <w:t>Savings</w:t>
      </w:r>
    </w:p>
    <w:p w14:paraId="6BC50883" w14:textId="16C3AE0B" w:rsidR="00832A4C" w:rsidRDefault="00832A4C" w:rsidP="00FB0BA2">
      <w:pPr>
        <w:pStyle w:val="NoSpacing"/>
        <w:ind w:left="360"/>
        <w:rPr>
          <w:rFonts w:ascii="Arial" w:hAnsi="Arial" w:cs="Arial"/>
          <w:sz w:val="16"/>
          <w:szCs w:val="16"/>
        </w:rPr>
      </w:pPr>
      <w:r>
        <w:rPr>
          <w:rFonts w:ascii="Arial" w:hAnsi="Arial" w:cs="Arial"/>
          <w:sz w:val="16"/>
          <w:szCs w:val="16"/>
        </w:rPr>
        <w:t>An Empowering health and wellness program that provides you and your family discounts on Prescription Drugs, Hearing, Diabetic Supplies, Vitamins and Daily Living Products.</w:t>
      </w:r>
    </w:p>
    <w:p w14:paraId="722B494F" w14:textId="77777777" w:rsidR="00E41529" w:rsidRDefault="00E41529" w:rsidP="00CB79C5">
      <w:pPr>
        <w:pStyle w:val="NoSpacing"/>
        <w:ind w:left="360"/>
        <w:rPr>
          <w:rFonts w:ascii="Arial" w:hAnsi="Arial" w:cs="Arial"/>
          <w:b/>
          <w:bCs/>
          <w:color w:val="0070C0"/>
          <w:sz w:val="16"/>
          <w:szCs w:val="16"/>
        </w:rPr>
      </w:pPr>
    </w:p>
    <w:p w14:paraId="13A9BD68" w14:textId="378B32DE" w:rsidR="004F595F" w:rsidRDefault="004F595F" w:rsidP="00CB79C5">
      <w:pPr>
        <w:pStyle w:val="NoSpacing"/>
        <w:ind w:left="360"/>
        <w:rPr>
          <w:rFonts w:ascii="Arial" w:hAnsi="Arial" w:cs="Arial"/>
          <w:b/>
          <w:bCs/>
          <w:color w:val="0070C0"/>
          <w:sz w:val="16"/>
          <w:szCs w:val="16"/>
        </w:rPr>
      </w:pPr>
      <w:r w:rsidRPr="00DD0EA0">
        <w:rPr>
          <w:rFonts w:ascii="Arial" w:hAnsi="Arial" w:cs="Arial"/>
          <w:b/>
          <w:bCs/>
          <w:color w:val="0070C0"/>
          <w:sz w:val="16"/>
          <w:szCs w:val="16"/>
        </w:rPr>
        <w:t>A Variety of Savings:</w:t>
      </w:r>
    </w:p>
    <w:p w14:paraId="7B3A62F6" w14:textId="7593F1CD" w:rsidR="000A00D6" w:rsidRPr="00516E9B" w:rsidRDefault="000A00D6" w:rsidP="00516E9B">
      <w:pPr>
        <w:pStyle w:val="NoSpacing"/>
        <w:ind w:left="720"/>
        <w:rPr>
          <w:rFonts w:ascii="Arial" w:hAnsi="Arial" w:cs="Arial"/>
          <w:b/>
          <w:bCs/>
          <w:color w:val="0070C0"/>
          <w:sz w:val="16"/>
          <w:szCs w:val="16"/>
        </w:rPr>
      </w:pPr>
      <w:r w:rsidRPr="00516E9B">
        <w:rPr>
          <w:rFonts w:ascii="Arial" w:hAnsi="Arial" w:cs="Arial"/>
          <w:b/>
          <w:bCs/>
          <w:sz w:val="16"/>
          <w:szCs w:val="16"/>
        </w:rPr>
        <w:t>Active &amp; Fit</w:t>
      </w:r>
      <w:r w:rsidR="00BB1435" w:rsidRPr="00516E9B">
        <w:rPr>
          <w:rFonts w:ascii="Arial" w:hAnsi="Arial" w:cs="Arial"/>
          <w:b/>
          <w:bCs/>
          <w:sz w:val="16"/>
          <w:szCs w:val="16"/>
        </w:rPr>
        <w:t xml:space="preserve"> Direct</w:t>
      </w:r>
      <w:r w:rsidR="003376B3" w:rsidRPr="00516E9B">
        <w:rPr>
          <w:rFonts w:ascii="Arial" w:hAnsi="Arial" w:cs="Arial"/>
          <w:b/>
          <w:bCs/>
          <w:sz w:val="16"/>
          <w:szCs w:val="16"/>
        </w:rPr>
        <w:tab/>
      </w:r>
      <w:r w:rsidR="005A04FF">
        <w:rPr>
          <w:rFonts w:ascii="Arial" w:hAnsi="Arial" w:cs="Arial"/>
          <w:b/>
          <w:bCs/>
          <w:sz w:val="16"/>
          <w:szCs w:val="16"/>
        </w:rPr>
        <w:t>Membership Savings</w:t>
      </w:r>
      <w:r w:rsidR="003376B3" w:rsidRPr="00516E9B">
        <w:rPr>
          <w:rFonts w:ascii="Arial" w:hAnsi="Arial" w:cs="Arial"/>
          <w:b/>
          <w:bCs/>
          <w:sz w:val="16"/>
          <w:szCs w:val="16"/>
        </w:rPr>
        <w:tab/>
      </w:r>
      <w:r w:rsidR="003376B3" w:rsidRPr="00516E9B">
        <w:rPr>
          <w:rFonts w:ascii="Arial" w:hAnsi="Arial" w:cs="Arial"/>
          <w:b/>
          <w:bCs/>
          <w:sz w:val="16"/>
          <w:szCs w:val="16"/>
        </w:rPr>
        <w:tab/>
      </w:r>
      <w:r w:rsidR="003376B3" w:rsidRPr="00516E9B">
        <w:rPr>
          <w:rFonts w:ascii="Arial" w:hAnsi="Arial" w:cs="Arial"/>
          <w:b/>
          <w:bCs/>
          <w:sz w:val="16"/>
          <w:szCs w:val="16"/>
        </w:rPr>
        <w:tab/>
        <w:t>Flowers &amp; Gifts</w:t>
      </w:r>
      <w:r w:rsidR="00B67C0F">
        <w:rPr>
          <w:rFonts w:ascii="Arial" w:hAnsi="Arial" w:cs="Arial"/>
          <w:b/>
          <w:bCs/>
          <w:sz w:val="16"/>
          <w:szCs w:val="16"/>
        </w:rPr>
        <w:t xml:space="preserve"> Discounts</w:t>
      </w:r>
    </w:p>
    <w:p w14:paraId="5ACCC5FF" w14:textId="47B045C0" w:rsidR="00215AC6" w:rsidRPr="00516E9B" w:rsidRDefault="00215AC6" w:rsidP="00516E9B">
      <w:pPr>
        <w:pStyle w:val="NoSpacing"/>
        <w:ind w:left="720"/>
        <w:rPr>
          <w:rFonts w:ascii="Arial" w:hAnsi="Arial" w:cs="Arial"/>
          <w:b/>
          <w:bCs/>
          <w:sz w:val="16"/>
          <w:szCs w:val="16"/>
        </w:rPr>
      </w:pPr>
      <w:r w:rsidRPr="00516E9B">
        <w:rPr>
          <w:rFonts w:ascii="Arial" w:hAnsi="Arial" w:cs="Arial"/>
          <w:b/>
          <w:bCs/>
          <w:sz w:val="16"/>
          <w:szCs w:val="16"/>
        </w:rPr>
        <w:t>Auto Services</w:t>
      </w:r>
      <w:r w:rsidR="005A04FF">
        <w:rPr>
          <w:rFonts w:ascii="Arial" w:hAnsi="Arial" w:cs="Arial"/>
          <w:b/>
          <w:bCs/>
          <w:sz w:val="16"/>
          <w:szCs w:val="16"/>
        </w:rPr>
        <w:t xml:space="preserve"> Discounts</w:t>
      </w:r>
      <w:r w:rsidR="003376B3" w:rsidRPr="00516E9B">
        <w:rPr>
          <w:rFonts w:ascii="Arial" w:hAnsi="Arial" w:cs="Arial"/>
          <w:b/>
          <w:bCs/>
          <w:sz w:val="16"/>
          <w:szCs w:val="16"/>
        </w:rPr>
        <w:tab/>
      </w:r>
      <w:r w:rsidR="003376B3" w:rsidRPr="00516E9B">
        <w:rPr>
          <w:rFonts w:ascii="Arial" w:hAnsi="Arial" w:cs="Arial"/>
          <w:b/>
          <w:bCs/>
          <w:sz w:val="16"/>
          <w:szCs w:val="16"/>
        </w:rPr>
        <w:tab/>
      </w:r>
      <w:r w:rsidR="003376B3" w:rsidRPr="00516E9B">
        <w:rPr>
          <w:rFonts w:ascii="Arial" w:hAnsi="Arial" w:cs="Arial"/>
          <w:b/>
          <w:bCs/>
          <w:sz w:val="16"/>
          <w:szCs w:val="16"/>
        </w:rPr>
        <w:tab/>
      </w:r>
      <w:r w:rsidR="003376B3" w:rsidRPr="00516E9B">
        <w:rPr>
          <w:rFonts w:ascii="Arial" w:hAnsi="Arial" w:cs="Arial"/>
          <w:b/>
          <w:bCs/>
          <w:sz w:val="16"/>
          <w:szCs w:val="16"/>
        </w:rPr>
        <w:tab/>
      </w:r>
      <w:r w:rsidR="003376B3" w:rsidRPr="00516E9B">
        <w:rPr>
          <w:rFonts w:ascii="Arial" w:hAnsi="Arial" w:cs="Arial"/>
          <w:b/>
          <w:bCs/>
          <w:sz w:val="16"/>
          <w:szCs w:val="16"/>
        </w:rPr>
        <w:tab/>
      </w:r>
      <w:proofErr w:type="gramStart"/>
      <w:r w:rsidR="00D2683B" w:rsidRPr="00516E9B">
        <w:rPr>
          <w:rFonts w:ascii="Arial" w:hAnsi="Arial" w:cs="Arial"/>
          <w:b/>
          <w:bCs/>
          <w:sz w:val="16"/>
          <w:szCs w:val="16"/>
        </w:rPr>
        <w:t>Life Line</w:t>
      </w:r>
      <w:proofErr w:type="gramEnd"/>
      <w:r w:rsidR="00D2683B" w:rsidRPr="00516E9B">
        <w:rPr>
          <w:rFonts w:ascii="Arial" w:hAnsi="Arial" w:cs="Arial"/>
          <w:b/>
          <w:bCs/>
          <w:sz w:val="16"/>
          <w:szCs w:val="16"/>
        </w:rPr>
        <w:t xml:space="preserve"> Screening</w:t>
      </w:r>
    </w:p>
    <w:p w14:paraId="13C3EC1C" w14:textId="5070AF64" w:rsidR="00E041DD" w:rsidRPr="00516E9B" w:rsidRDefault="00E041DD" w:rsidP="00516E9B">
      <w:pPr>
        <w:pStyle w:val="NoSpacing"/>
        <w:ind w:left="720"/>
        <w:rPr>
          <w:rFonts w:ascii="Arial" w:hAnsi="Arial" w:cs="Arial"/>
          <w:b/>
          <w:bCs/>
          <w:sz w:val="16"/>
          <w:szCs w:val="16"/>
        </w:rPr>
      </w:pPr>
      <w:proofErr w:type="spellStart"/>
      <w:r w:rsidRPr="00516E9B">
        <w:rPr>
          <w:rFonts w:ascii="Arial" w:hAnsi="Arial" w:cs="Arial"/>
          <w:b/>
          <w:bCs/>
          <w:sz w:val="16"/>
          <w:szCs w:val="16"/>
        </w:rPr>
        <w:t>DirectLabs</w:t>
      </w:r>
      <w:proofErr w:type="spellEnd"/>
      <w:r w:rsidR="003376B3" w:rsidRPr="00516E9B">
        <w:rPr>
          <w:rFonts w:ascii="Arial" w:hAnsi="Arial" w:cs="Arial"/>
          <w:b/>
          <w:bCs/>
          <w:sz w:val="16"/>
          <w:szCs w:val="16"/>
        </w:rPr>
        <w:tab/>
      </w:r>
      <w:r w:rsidR="003376B3" w:rsidRPr="00516E9B">
        <w:rPr>
          <w:rFonts w:ascii="Arial" w:hAnsi="Arial" w:cs="Arial"/>
          <w:b/>
          <w:bCs/>
          <w:sz w:val="16"/>
          <w:szCs w:val="16"/>
        </w:rPr>
        <w:tab/>
      </w:r>
      <w:r w:rsidR="003376B3" w:rsidRPr="00516E9B">
        <w:rPr>
          <w:rFonts w:ascii="Arial" w:hAnsi="Arial" w:cs="Arial"/>
          <w:b/>
          <w:bCs/>
          <w:sz w:val="16"/>
          <w:szCs w:val="16"/>
        </w:rPr>
        <w:tab/>
      </w:r>
      <w:r w:rsidR="003376B3" w:rsidRPr="00516E9B">
        <w:rPr>
          <w:rFonts w:ascii="Arial" w:hAnsi="Arial" w:cs="Arial"/>
          <w:b/>
          <w:bCs/>
          <w:sz w:val="16"/>
          <w:szCs w:val="16"/>
        </w:rPr>
        <w:tab/>
      </w:r>
      <w:r w:rsidR="003376B3" w:rsidRPr="00516E9B">
        <w:rPr>
          <w:rFonts w:ascii="Arial" w:hAnsi="Arial" w:cs="Arial"/>
          <w:b/>
          <w:bCs/>
          <w:sz w:val="16"/>
          <w:szCs w:val="16"/>
        </w:rPr>
        <w:tab/>
      </w:r>
      <w:r w:rsidR="00B67C0F">
        <w:rPr>
          <w:rFonts w:ascii="Arial" w:hAnsi="Arial" w:cs="Arial"/>
          <w:b/>
          <w:bCs/>
          <w:sz w:val="16"/>
          <w:szCs w:val="16"/>
        </w:rPr>
        <w:tab/>
      </w:r>
      <w:r w:rsidR="00D2683B" w:rsidRPr="00516E9B">
        <w:rPr>
          <w:rFonts w:ascii="Arial" w:hAnsi="Arial" w:cs="Arial"/>
          <w:b/>
          <w:bCs/>
          <w:sz w:val="16"/>
          <w:szCs w:val="16"/>
        </w:rPr>
        <w:t xml:space="preserve">Local &amp; </w:t>
      </w:r>
      <w:r w:rsidR="0098455C" w:rsidRPr="00516E9B">
        <w:rPr>
          <w:rFonts w:ascii="Arial" w:hAnsi="Arial" w:cs="Arial"/>
          <w:b/>
          <w:bCs/>
          <w:sz w:val="16"/>
          <w:szCs w:val="16"/>
        </w:rPr>
        <w:t>National Merchant Networks</w:t>
      </w:r>
      <w:r w:rsidR="00B67C0F">
        <w:rPr>
          <w:rFonts w:ascii="Arial" w:hAnsi="Arial" w:cs="Arial"/>
          <w:b/>
          <w:bCs/>
          <w:sz w:val="16"/>
          <w:szCs w:val="16"/>
        </w:rPr>
        <w:t xml:space="preserve"> Discounts</w:t>
      </w:r>
    </w:p>
    <w:p w14:paraId="56843252" w14:textId="0E05649A" w:rsidR="00CB79C5" w:rsidRPr="00516E9B" w:rsidRDefault="00CB79C5" w:rsidP="00516E9B">
      <w:pPr>
        <w:pStyle w:val="NoSpacing"/>
        <w:ind w:left="720"/>
        <w:rPr>
          <w:rFonts w:ascii="Arial" w:hAnsi="Arial" w:cs="Arial"/>
          <w:b/>
          <w:bCs/>
          <w:color w:val="000000" w:themeColor="text1"/>
          <w:sz w:val="16"/>
          <w:szCs w:val="16"/>
        </w:rPr>
      </w:pPr>
      <w:r w:rsidRPr="00516E9B">
        <w:rPr>
          <w:rFonts w:ascii="Arial" w:hAnsi="Arial" w:cs="Arial"/>
          <w:b/>
          <w:bCs/>
          <w:color w:val="000000" w:themeColor="text1"/>
          <w:sz w:val="16"/>
          <w:szCs w:val="16"/>
        </w:rPr>
        <w:t>Discount Merchandise</w:t>
      </w:r>
      <w:r w:rsidR="000B4D3C" w:rsidRPr="00516E9B">
        <w:rPr>
          <w:rFonts w:ascii="Arial" w:hAnsi="Arial" w:cs="Arial"/>
          <w:b/>
          <w:bCs/>
          <w:color w:val="000000" w:themeColor="text1"/>
          <w:sz w:val="16"/>
          <w:szCs w:val="16"/>
        </w:rPr>
        <w:t>/Gift Cards</w:t>
      </w:r>
      <w:r w:rsidR="00B67C0F">
        <w:rPr>
          <w:rFonts w:ascii="Arial" w:hAnsi="Arial" w:cs="Arial"/>
          <w:b/>
          <w:bCs/>
          <w:color w:val="000000" w:themeColor="text1"/>
          <w:sz w:val="16"/>
          <w:szCs w:val="16"/>
        </w:rPr>
        <w:t xml:space="preserve"> Savings</w:t>
      </w:r>
      <w:r w:rsidR="0098455C" w:rsidRPr="00516E9B">
        <w:rPr>
          <w:rFonts w:ascii="Arial" w:hAnsi="Arial" w:cs="Arial"/>
          <w:b/>
          <w:bCs/>
          <w:color w:val="000000" w:themeColor="text1"/>
          <w:sz w:val="16"/>
          <w:szCs w:val="16"/>
        </w:rPr>
        <w:tab/>
      </w:r>
      <w:r w:rsidR="0098455C" w:rsidRPr="00516E9B">
        <w:rPr>
          <w:rFonts w:ascii="Arial" w:hAnsi="Arial" w:cs="Arial"/>
          <w:b/>
          <w:bCs/>
          <w:color w:val="000000" w:themeColor="text1"/>
          <w:sz w:val="16"/>
          <w:szCs w:val="16"/>
        </w:rPr>
        <w:tab/>
      </w:r>
      <w:r w:rsidR="0098455C" w:rsidRPr="00516E9B">
        <w:rPr>
          <w:rFonts w:ascii="Arial" w:hAnsi="Arial" w:cs="Arial"/>
          <w:b/>
          <w:bCs/>
          <w:color w:val="000000" w:themeColor="text1"/>
          <w:sz w:val="16"/>
          <w:szCs w:val="16"/>
        </w:rPr>
        <w:tab/>
        <w:t>Travel</w:t>
      </w:r>
      <w:r w:rsidR="00B67C0F">
        <w:rPr>
          <w:rFonts w:ascii="Arial" w:hAnsi="Arial" w:cs="Arial"/>
          <w:b/>
          <w:bCs/>
          <w:color w:val="000000" w:themeColor="text1"/>
          <w:sz w:val="16"/>
          <w:szCs w:val="16"/>
        </w:rPr>
        <w:t xml:space="preserve"> Savings</w:t>
      </w:r>
    </w:p>
    <w:p w14:paraId="0A05CF25" w14:textId="77777777" w:rsidR="00E82C03" w:rsidRDefault="00E82C03" w:rsidP="00E82C03">
      <w:pPr>
        <w:pStyle w:val="NoSpacing"/>
        <w:ind w:left="720"/>
        <w:jc w:val="center"/>
        <w:rPr>
          <w:rFonts w:ascii="Arial" w:hAnsi="Arial" w:cs="Arial"/>
          <w:sz w:val="16"/>
          <w:szCs w:val="16"/>
        </w:rPr>
      </w:pPr>
    </w:p>
    <w:p w14:paraId="2C10385D" w14:textId="57058680" w:rsidR="00106232" w:rsidRPr="00E82C03" w:rsidRDefault="00FA1167" w:rsidP="00E82C03">
      <w:pPr>
        <w:pStyle w:val="NoSpacing"/>
        <w:ind w:left="720"/>
        <w:jc w:val="center"/>
        <w:rPr>
          <w:rFonts w:ascii="Arial" w:hAnsi="Arial" w:cs="Arial"/>
          <w:sz w:val="16"/>
          <w:szCs w:val="16"/>
        </w:rPr>
      </w:pPr>
      <w:r>
        <w:rPr>
          <w:rFonts w:ascii="Arial" w:hAnsi="Arial" w:cs="Arial"/>
          <w:sz w:val="16"/>
          <w:szCs w:val="16"/>
        </w:rPr>
        <w:t>For Questions Regarding Your LIFE Association Benefits please call 800-557-5024</w:t>
      </w:r>
      <w:r w:rsidR="00637466">
        <w:rPr>
          <w:rFonts w:ascii="Arial" w:hAnsi="Arial" w:cs="Arial"/>
          <w:b/>
          <w:noProof/>
        </w:rPr>
        <mc:AlternateContent>
          <mc:Choice Requires="wps">
            <w:drawing>
              <wp:anchor distT="0" distB="0" distL="114300" distR="114300" simplePos="0" relativeHeight="251697152" behindDoc="1" locked="0" layoutInCell="1" allowOverlap="1" wp14:anchorId="3F060BAA" wp14:editId="10B41B67">
                <wp:simplePos x="0" y="0"/>
                <wp:positionH relativeFrom="column">
                  <wp:posOffset>5829300</wp:posOffset>
                </wp:positionH>
                <wp:positionV relativeFrom="paragraph">
                  <wp:posOffset>177800</wp:posOffset>
                </wp:positionV>
                <wp:extent cx="857250" cy="488950"/>
                <wp:effectExtent l="0" t="0" r="19050" b="25400"/>
                <wp:wrapTight wrapText="bothSides">
                  <wp:wrapPolygon edited="0">
                    <wp:start x="0" y="0"/>
                    <wp:lineTo x="0" y="21881"/>
                    <wp:lineTo x="21600" y="21881"/>
                    <wp:lineTo x="21600" y="0"/>
                    <wp:lineTo x="0" y="0"/>
                  </wp:wrapPolygon>
                </wp:wrapTight>
                <wp:docPr id="18" name="Rectangle: Rounded Corners 18"/>
                <wp:cNvGraphicFramePr/>
                <a:graphic xmlns:a="http://schemas.openxmlformats.org/drawingml/2006/main">
                  <a:graphicData uri="http://schemas.microsoft.com/office/word/2010/wordprocessingShape">
                    <wps:wsp>
                      <wps:cNvSpPr/>
                      <wps:spPr>
                        <a:xfrm>
                          <a:off x="0" y="0"/>
                          <a:ext cx="857250" cy="488950"/>
                        </a:xfrm>
                        <a:prstGeom prst="roundRect">
                          <a:avLst/>
                        </a:prstGeom>
                        <a:solidFill>
                          <a:srgbClr val="92D050"/>
                        </a:solidFill>
                        <a:ln w="12700" cap="flat" cmpd="sng" algn="ctr">
                          <a:solidFill>
                            <a:srgbClr val="4472C4">
                              <a:shade val="50000"/>
                            </a:srgbClr>
                          </a:solidFill>
                          <a:prstDash val="solid"/>
                          <a:miter lim="800000"/>
                        </a:ln>
                        <a:effectLst/>
                      </wps:spPr>
                      <wps:txbx>
                        <w:txbxContent>
                          <w:p w14:paraId="7212F101" w14:textId="39BC5B9C" w:rsidR="00637466" w:rsidRPr="00396A8D" w:rsidRDefault="00071D52" w:rsidP="00637466">
                            <w:pPr>
                              <w:jc w:val="center"/>
                              <w:rPr>
                                <w:b/>
                                <w:bCs/>
                                <w:sz w:val="18"/>
                                <w:szCs w:val="18"/>
                              </w:rPr>
                            </w:pPr>
                            <w:r w:rsidRPr="00396A8D">
                              <w:rPr>
                                <w:b/>
                                <w:bCs/>
                                <w:sz w:val="18"/>
                                <w:szCs w:val="18"/>
                              </w:rPr>
                              <w:t>Community Outreach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60BAA" id="Rectangle: Rounded Corners 18" o:spid="_x0000_s1026" style="position:absolute;left:0;text-align:left;margin-left:459pt;margin-top:14pt;width:67.5pt;height:3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" fillcolor="#92d050" strokecolor="#2f528f" strokeweight="1pt">
                <v:stroke joinstyle="miter"/>
                <v:textbox>
                  <w:txbxContent>
                    <w:p w14:paraId="7212F101" w14:textId="39BC5B9C" w:rsidR="00637466" w:rsidRPr="00396A8D" w:rsidRDefault="00071D52" w:rsidP="00637466">
                      <w:pPr>
                        <w:jc w:val="center"/>
                        <w:rPr>
                          <w:b/>
                          <w:bCs/>
                          <w:sz w:val="18"/>
                          <w:szCs w:val="18"/>
                        </w:rPr>
                      </w:pPr>
                      <w:r w:rsidRPr="00396A8D">
                        <w:rPr>
                          <w:b/>
                          <w:bCs/>
                          <w:sz w:val="18"/>
                          <w:szCs w:val="18"/>
                        </w:rPr>
                        <w:t>Community Outreach</w:t>
                      </w:r>
                    </w:p>
                  </w:txbxContent>
                </v:textbox>
                <w10:wrap type="tight"/>
              </v:roundrect>
            </w:pict>
          </mc:Fallback>
        </mc:AlternateContent>
      </w:r>
      <w:r w:rsidR="00637466">
        <w:rPr>
          <w:rFonts w:ascii="Arial" w:hAnsi="Arial" w:cs="Arial"/>
          <w:b/>
          <w:noProof/>
        </w:rPr>
        <mc:AlternateContent>
          <mc:Choice Requires="wps">
            <w:drawing>
              <wp:anchor distT="0" distB="0" distL="114300" distR="114300" simplePos="0" relativeHeight="251695104" behindDoc="1" locked="0" layoutInCell="1" allowOverlap="1" wp14:anchorId="79C4D7CC" wp14:editId="29FECC4C">
                <wp:simplePos x="0" y="0"/>
                <wp:positionH relativeFrom="column">
                  <wp:posOffset>4895850</wp:posOffset>
                </wp:positionH>
                <wp:positionV relativeFrom="paragraph">
                  <wp:posOffset>177800</wp:posOffset>
                </wp:positionV>
                <wp:extent cx="857250" cy="488950"/>
                <wp:effectExtent l="0" t="0" r="19050" b="25400"/>
                <wp:wrapTight wrapText="bothSides">
                  <wp:wrapPolygon edited="0">
                    <wp:start x="0" y="0"/>
                    <wp:lineTo x="0" y="21881"/>
                    <wp:lineTo x="21600" y="21881"/>
                    <wp:lineTo x="21600" y="0"/>
                    <wp:lineTo x="0" y="0"/>
                  </wp:wrapPolygon>
                </wp:wrapTight>
                <wp:docPr id="16" name="Rectangle: Rounded Corners 16"/>
                <wp:cNvGraphicFramePr/>
                <a:graphic xmlns:a="http://schemas.openxmlformats.org/drawingml/2006/main">
                  <a:graphicData uri="http://schemas.microsoft.com/office/word/2010/wordprocessingShape">
                    <wps:wsp>
                      <wps:cNvSpPr/>
                      <wps:spPr>
                        <a:xfrm>
                          <a:off x="0" y="0"/>
                          <a:ext cx="857250" cy="488950"/>
                        </a:xfrm>
                        <a:prstGeom prst="roundRect">
                          <a:avLst/>
                        </a:prstGeom>
                        <a:solidFill>
                          <a:srgbClr val="92D050"/>
                        </a:solidFill>
                        <a:ln w="12700" cap="flat" cmpd="sng" algn="ctr">
                          <a:solidFill>
                            <a:srgbClr val="4472C4">
                              <a:shade val="50000"/>
                            </a:srgbClr>
                          </a:solidFill>
                          <a:prstDash val="solid"/>
                          <a:miter lim="800000"/>
                        </a:ln>
                        <a:effectLst/>
                      </wps:spPr>
                      <wps:txbx>
                        <w:txbxContent>
                          <w:p w14:paraId="3EFF82F7" w14:textId="06FC20AE" w:rsidR="00637466" w:rsidRPr="00396A8D" w:rsidRDefault="00071D52" w:rsidP="00637466">
                            <w:pPr>
                              <w:jc w:val="center"/>
                              <w:rPr>
                                <w:b/>
                                <w:bCs/>
                                <w:sz w:val="20"/>
                                <w:szCs w:val="20"/>
                              </w:rPr>
                            </w:pPr>
                            <w:r w:rsidRPr="00396A8D">
                              <w:rPr>
                                <w:b/>
                                <w:bCs/>
                                <w:sz w:val="20"/>
                                <w:szCs w:val="20"/>
                              </w:rPr>
                              <w:t>Financial 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C4D7CC" id="Rectangle: Rounded Corners 16" o:spid="_x0000_s1027" style="position:absolute;left:0;text-align:left;margin-left:385.5pt;margin-top:14pt;width:67.5pt;height:38.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" fillcolor="#92d050" strokecolor="#2f528f" strokeweight="1pt">
                <v:stroke joinstyle="miter"/>
                <v:textbox>
                  <w:txbxContent>
                    <w:p w14:paraId="3EFF82F7" w14:textId="06FC20AE" w:rsidR="00637466" w:rsidRPr="00396A8D" w:rsidRDefault="00071D52" w:rsidP="00637466">
                      <w:pPr>
                        <w:jc w:val="center"/>
                        <w:rPr>
                          <w:b/>
                          <w:bCs/>
                          <w:sz w:val="20"/>
                          <w:szCs w:val="20"/>
                        </w:rPr>
                      </w:pPr>
                      <w:r w:rsidRPr="00396A8D">
                        <w:rPr>
                          <w:b/>
                          <w:bCs/>
                          <w:sz w:val="20"/>
                          <w:szCs w:val="20"/>
                        </w:rPr>
                        <w:t>Financial Security</w:t>
                      </w:r>
                    </w:p>
                  </w:txbxContent>
                </v:textbox>
                <w10:wrap type="tight"/>
              </v:roundrect>
            </w:pict>
          </mc:Fallback>
        </mc:AlternateContent>
      </w:r>
      <w:r w:rsidR="00637466">
        <w:rPr>
          <w:rFonts w:ascii="Arial" w:hAnsi="Arial" w:cs="Arial"/>
          <w:b/>
          <w:noProof/>
        </w:rPr>
        <mc:AlternateContent>
          <mc:Choice Requires="wps">
            <w:drawing>
              <wp:anchor distT="0" distB="0" distL="114300" distR="114300" simplePos="0" relativeHeight="251693056" behindDoc="1" locked="0" layoutInCell="1" allowOverlap="1" wp14:anchorId="440F41B5" wp14:editId="337DF406">
                <wp:simplePos x="0" y="0"/>
                <wp:positionH relativeFrom="column">
                  <wp:posOffset>3968750</wp:posOffset>
                </wp:positionH>
                <wp:positionV relativeFrom="paragraph">
                  <wp:posOffset>177800</wp:posOffset>
                </wp:positionV>
                <wp:extent cx="857250" cy="488950"/>
                <wp:effectExtent l="0" t="0" r="19050" b="25400"/>
                <wp:wrapTight wrapText="bothSides">
                  <wp:wrapPolygon edited="0">
                    <wp:start x="0" y="0"/>
                    <wp:lineTo x="0" y="21881"/>
                    <wp:lineTo x="21600" y="21881"/>
                    <wp:lineTo x="21600" y="0"/>
                    <wp:lineTo x="0" y="0"/>
                  </wp:wrapPolygon>
                </wp:wrapTight>
                <wp:docPr id="14" name="Rectangle: Rounded Corners 14"/>
                <wp:cNvGraphicFramePr/>
                <a:graphic xmlns:a="http://schemas.openxmlformats.org/drawingml/2006/main">
                  <a:graphicData uri="http://schemas.microsoft.com/office/word/2010/wordprocessingShape">
                    <wps:wsp>
                      <wps:cNvSpPr/>
                      <wps:spPr>
                        <a:xfrm>
                          <a:off x="0" y="0"/>
                          <a:ext cx="857250" cy="488950"/>
                        </a:xfrm>
                        <a:prstGeom prst="roundRect">
                          <a:avLst/>
                        </a:prstGeom>
                        <a:solidFill>
                          <a:srgbClr val="92D050"/>
                        </a:solidFill>
                        <a:ln w="12700" cap="flat" cmpd="sng" algn="ctr">
                          <a:solidFill>
                            <a:srgbClr val="4472C4">
                              <a:shade val="50000"/>
                            </a:srgbClr>
                          </a:solidFill>
                          <a:prstDash val="solid"/>
                          <a:miter lim="800000"/>
                        </a:ln>
                        <a:effectLst/>
                      </wps:spPr>
                      <wps:txbx>
                        <w:txbxContent>
                          <w:p w14:paraId="66F9092C" w14:textId="0253CED6" w:rsidR="00637466" w:rsidRPr="00396A8D" w:rsidRDefault="00071D52" w:rsidP="00637466">
                            <w:pPr>
                              <w:jc w:val="center"/>
                              <w:rPr>
                                <w:b/>
                                <w:bCs/>
                                <w:sz w:val="20"/>
                                <w:szCs w:val="20"/>
                              </w:rPr>
                            </w:pPr>
                            <w:r w:rsidRPr="00396A8D">
                              <w:rPr>
                                <w:b/>
                                <w:bCs/>
                                <w:sz w:val="20"/>
                                <w:szCs w:val="20"/>
                              </w:rPr>
                              <w:t>Health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F41B5" id="Rectangle: Rounded Corners 14" o:spid="_x0000_s1028" style="position:absolute;left:0;text-align:left;margin-left:312.5pt;margin-top:14pt;width:67.5pt;height:3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" fillcolor="#92d050" strokecolor="#2f528f" strokeweight="1pt">
                <v:stroke joinstyle="miter"/>
                <v:textbox>
                  <w:txbxContent>
                    <w:p w14:paraId="66F9092C" w14:textId="0253CED6" w:rsidR="00637466" w:rsidRPr="00396A8D" w:rsidRDefault="00071D52" w:rsidP="00637466">
                      <w:pPr>
                        <w:jc w:val="center"/>
                        <w:rPr>
                          <w:b/>
                          <w:bCs/>
                          <w:sz w:val="20"/>
                          <w:szCs w:val="20"/>
                        </w:rPr>
                      </w:pPr>
                      <w:r w:rsidRPr="00396A8D">
                        <w:rPr>
                          <w:b/>
                          <w:bCs/>
                          <w:sz w:val="20"/>
                          <w:szCs w:val="20"/>
                        </w:rPr>
                        <w:t>Health Services</w:t>
                      </w:r>
                    </w:p>
                  </w:txbxContent>
                </v:textbox>
                <w10:wrap type="tight"/>
              </v:roundrect>
            </w:pict>
          </mc:Fallback>
        </mc:AlternateContent>
      </w:r>
      <w:r w:rsidR="00637466">
        <w:rPr>
          <w:rFonts w:ascii="Arial" w:hAnsi="Arial" w:cs="Arial"/>
          <w:b/>
          <w:noProof/>
        </w:rPr>
        <mc:AlternateContent>
          <mc:Choice Requires="wps">
            <w:drawing>
              <wp:anchor distT="0" distB="0" distL="114300" distR="114300" simplePos="0" relativeHeight="251691008" behindDoc="1" locked="0" layoutInCell="1" allowOverlap="1" wp14:anchorId="7A7267B4" wp14:editId="5835FB84">
                <wp:simplePos x="0" y="0"/>
                <wp:positionH relativeFrom="column">
                  <wp:posOffset>3028950</wp:posOffset>
                </wp:positionH>
                <wp:positionV relativeFrom="paragraph">
                  <wp:posOffset>177800</wp:posOffset>
                </wp:positionV>
                <wp:extent cx="857250" cy="488950"/>
                <wp:effectExtent l="0" t="0" r="19050" b="25400"/>
                <wp:wrapTight wrapText="bothSides">
                  <wp:wrapPolygon edited="0">
                    <wp:start x="0" y="0"/>
                    <wp:lineTo x="0" y="21881"/>
                    <wp:lineTo x="21600" y="21881"/>
                    <wp:lineTo x="21600" y="0"/>
                    <wp:lineTo x="0" y="0"/>
                  </wp:wrapPolygon>
                </wp:wrapTight>
                <wp:docPr id="13" name="Rectangle: Rounded Corners 13"/>
                <wp:cNvGraphicFramePr/>
                <a:graphic xmlns:a="http://schemas.openxmlformats.org/drawingml/2006/main">
                  <a:graphicData uri="http://schemas.microsoft.com/office/word/2010/wordprocessingShape">
                    <wps:wsp>
                      <wps:cNvSpPr/>
                      <wps:spPr>
                        <a:xfrm>
                          <a:off x="0" y="0"/>
                          <a:ext cx="857250" cy="488950"/>
                        </a:xfrm>
                        <a:prstGeom prst="roundRect">
                          <a:avLst/>
                        </a:prstGeom>
                        <a:solidFill>
                          <a:srgbClr val="92D050"/>
                        </a:solidFill>
                        <a:ln w="12700" cap="flat" cmpd="sng" algn="ctr">
                          <a:solidFill>
                            <a:srgbClr val="4472C4">
                              <a:shade val="50000"/>
                            </a:srgbClr>
                          </a:solidFill>
                          <a:prstDash val="solid"/>
                          <a:miter lim="800000"/>
                        </a:ln>
                        <a:effectLst/>
                      </wps:spPr>
                      <wps:txbx>
                        <w:txbxContent>
                          <w:p w14:paraId="46A50C69" w14:textId="049384CB" w:rsidR="00637466" w:rsidRPr="00396A8D" w:rsidRDefault="00071D52" w:rsidP="00637466">
                            <w:pPr>
                              <w:jc w:val="center"/>
                              <w:rPr>
                                <w:b/>
                                <w:bCs/>
                                <w:sz w:val="20"/>
                                <w:szCs w:val="20"/>
                              </w:rPr>
                            </w:pPr>
                            <w:r w:rsidRPr="00396A8D">
                              <w:rPr>
                                <w:b/>
                                <w:bCs/>
                                <w:sz w:val="20"/>
                                <w:szCs w:val="20"/>
                              </w:rPr>
                              <w:t>Wellness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7267B4" id="Rectangle: Rounded Corners 13" o:spid="_x0000_s1029" style="position:absolute;left:0;text-align:left;margin-left:238.5pt;margin-top:14pt;width:67.5pt;height:3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" fillcolor="#92d050" strokecolor="#2f528f" strokeweight="1pt">
                <v:stroke joinstyle="miter"/>
                <v:textbox>
                  <w:txbxContent>
                    <w:p w14:paraId="46A50C69" w14:textId="049384CB" w:rsidR="00637466" w:rsidRPr="00396A8D" w:rsidRDefault="00071D52" w:rsidP="00637466">
                      <w:pPr>
                        <w:jc w:val="center"/>
                        <w:rPr>
                          <w:b/>
                          <w:bCs/>
                          <w:sz w:val="20"/>
                          <w:szCs w:val="20"/>
                        </w:rPr>
                      </w:pPr>
                      <w:r w:rsidRPr="00396A8D">
                        <w:rPr>
                          <w:b/>
                          <w:bCs/>
                          <w:sz w:val="20"/>
                          <w:szCs w:val="20"/>
                        </w:rPr>
                        <w:t>Wellness</w:t>
                      </w:r>
                    </w:p>
                  </w:txbxContent>
                </v:textbox>
                <w10:wrap type="tight"/>
              </v:roundrect>
            </w:pict>
          </mc:Fallback>
        </mc:AlternateContent>
      </w:r>
      <w:r w:rsidR="00D37461">
        <w:rPr>
          <w:rFonts w:ascii="Arial" w:hAnsi="Arial" w:cs="Arial"/>
          <w:b/>
          <w:noProof/>
        </w:rPr>
        <mc:AlternateContent>
          <mc:Choice Requires="wps">
            <w:drawing>
              <wp:anchor distT="0" distB="0" distL="114300" distR="114300" simplePos="0" relativeHeight="251688960" behindDoc="1" locked="0" layoutInCell="1" allowOverlap="1" wp14:anchorId="4FD71FF2" wp14:editId="60A84D1A">
                <wp:simplePos x="0" y="0"/>
                <wp:positionH relativeFrom="column">
                  <wp:posOffset>2089150</wp:posOffset>
                </wp:positionH>
                <wp:positionV relativeFrom="paragraph">
                  <wp:posOffset>175260</wp:posOffset>
                </wp:positionV>
                <wp:extent cx="857250" cy="488950"/>
                <wp:effectExtent l="0" t="0" r="19050" b="25400"/>
                <wp:wrapTight wrapText="bothSides">
                  <wp:wrapPolygon edited="0">
                    <wp:start x="0" y="0"/>
                    <wp:lineTo x="0" y="21881"/>
                    <wp:lineTo x="21600" y="21881"/>
                    <wp:lineTo x="21600" y="0"/>
                    <wp:lineTo x="0" y="0"/>
                  </wp:wrapPolygon>
                </wp:wrapTight>
                <wp:docPr id="9" name="Rectangle: Rounded Corners 9"/>
                <wp:cNvGraphicFramePr/>
                <a:graphic xmlns:a="http://schemas.openxmlformats.org/drawingml/2006/main">
                  <a:graphicData uri="http://schemas.microsoft.com/office/word/2010/wordprocessingShape">
                    <wps:wsp>
                      <wps:cNvSpPr/>
                      <wps:spPr>
                        <a:xfrm>
                          <a:off x="0" y="0"/>
                          <a:ext cx="857250" cy="488950"/>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33663A" w14:textId="4CE5E9FC" w:rsidR="00D37461" w:rsidRPr="00396A8D" w:rsidRDefault="00EB483F" w:rsidP="00D37461">
                            <w:pPr>
                              <w:jc w:val="center"/>
                              <w:rPr>
                                <w:b/>
                                <w:bCs/>
                                <w:color w:val="000000" w:themeColor="text1"/>
                                <w:sz w:val="20"/>
                                <w:szCs w:val="20"/>
                              </w:rPr>
                            </w:pPr>
                            <w:r w:rsidRPr="00396A8D">
                              <w:rPr>
                                <w:b/>
                                <w:bCs/>
                                <w:color w:val="000000" w:themeColor="text1"/>
                                <w:sz w:val="20"/>
                                <w:szCs w:val="20"/>
                              </w:rPr>
                              <w:t>Work/Life Balance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D71FF2" id="Rectangle: Rounded Corners 9" o:spid="_x0000_s1030" style="position:absolute;left:0;text-align:left;margin-left:164.5pt;margin-top:13.8pt;width:67.5pt;height:3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" fillcolor="#92d050" strokecolor="#1f3763 [1604]" strokeweight="1pt">
                <v:stroke joinstyle="miter"/>
                <v:textbox>
                  <w:txbxContent>
                    <w:p w14:paraId="4433663A" w14:textId="4CE5E9FC" w:rsidR="00D37461" w:rsidRPr="00396A8D" w:rsidRDefault="00EB483F" w:rsidP="00D37461">
                      <w:pPr>
                        <w:jc w:val="center"/>
                        <w:rPr>
                          <w:b/>
                          <w:bCs/>
                          <w:color w:val="000000" w:themeColor="text1"/>
                          <w:sz w:val="20"/>
                          <w:szCs w:val="20"/>
                        </w:rPr>
                      </w:pPr>
                      <w:r w:rsidRPr="00396A8D">
                        <w:rPr>
                          <w:b/>
                          <w:bCs/>
                          <w:color w:val="000000" w:themeColor="text1"/>
                          <w:sz w:val="20"/>
                          <w:szCs w:val="20"/>
                        </w:rPr>
                        <w:t>Work/Life Balance</w:t>
                      </w:r>
                    </w:p>
                  </w:txbxContent>
                </v:textbox>
                <w10:wrap type="tight"/>
              </v:roundrect>
            </w:pict>
          </mc:Fallback>
        </mc:AlternateContent>
      </w:r>
      <w:r w:rsidR="00B51C63">
        <w:rPr>
          <w:rFonts w:ascii="Arial" w:hAnsi="Arial" w:cs="Arial"/>
          <w:b/>
          <w:bCs/>
          <w:noProof/>
          <w:color w:val="7030A0"/>
          <w:sz w:val="24"/>
          <w:szCs w:val="24"/>
        </w:rPr>
        <w:drawing>
          <wp:anchor distT="0" distB="0" distL="114300" distR="114300" simplePos="0" relativeHeight="251687936" behindDoc="1" locked="0" layoutInCell="1" allowOverlap="1" wp14:anchorId="13B38641" wp14:editId="12762D1A">
            <wp:simplePos x="0" y="0"/>
            <wp:positionH relativeFrom="column">
              <wp:posOffset>69850</wp:posOffset>
            </wp:positionH>
            <wp:positionV relativeFrom="paragraph">
              <wp:posOffset>142875</wp:posOffset>
            </wp:positionV>
            <wp:extent cx="1943100" cy="558800"/>
            <wp:effectExtent l="0" t="0" r="0" b="0"/>
            <wp:wrapTight wrapText="bothSides">
              <wp:wrapPolygon edited="0">
                <wp:start x="0" y="0"/>
                <wp:lineTo x="0" y="20618"/>
                <wp:lineTo x="6565" y="20618"/>
                <wp:lineTo x="20541" y="17673"/>
                <wp:lineTo x="21388" y="10309"/>
                <wp:lineTo x="21388" y="3682"/>
                <wp:lineTo x="7200" y="0"/>
                <wp:lineTo x="0" y="0"/>
              </wp:wrapPolygon>
            </wp:wrapTight>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3100" cy="558800"/>
                    </a:xfrm>
                    <a:prstGeom prst="rect">
                      <a:avLst/>
                    </a:prstGeom>
                  </pic:spPr>
                </pic:pic>
              </a:graphicData>
            </a:graphic>
            <wp14:sizeRelH relativeFrom="margin">
              <wp14:pctWidth>0</wp14:pctWidth>
            </wp14:sizeRelH>
            <wp14:sizeRelV relativeFrom="margin">
              <wp14:pctHeight>0</wp14:pctHeight>
            </wp14:sizeRelV>
          </wp:anchor>
        </w:drawing>
      </w:r>
    </w:p>
    <w:sectPr w:rsidR="00106232" w:rsidRPr="00E82C03" w:rsidSect="00DC253A">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800D8" w14:textId="77777777" w:rsidR="00C435BB" w:rsidRDefault="00C435BB" w:rsidP="00F36EC7">
      <w:pPr>
        <w:spacing w:after="0" w:line="240" w:lineRule="auto"/>
      </w:pPr>
      <w:r>
        <w:separator/>
      </w:r>
    </w:p>
  </w:endnote>
  <w:endnote w:type="continuationSeparator" w:id="0">
    <w:p w14:paraId="729C7AAE" w14:textId="77777777" w:rsidR="00C435BB" w:rsidRDefault="00C435BB" w:rsidP="00F3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3251C" w14:textId="77777777" w:rsidR="00C435BB" w:rsidRDefault="00C435BB" w:rsidP="00F36EC7">
      <w:pPr>
        <w:spacing w:after="0" w:line="240" w:lineRule="auto"/>
      </w:pPr>
      <w:r>
        <w:separator/>
      </w:r>
    </w:p>
  </w:footnote>
  <w:footnote w:type="continuationSeparator" w:id="0">
    <w:p w14:paraId="48CD6721" w14:textId="77777777" w:rsidR="00C435BB" w:rsidRDefault="00C435BB" w:rsidP="00F36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527"/>
    <w:multiLevelType w:val="hybridMultilevel"/>
    <w:tmpl w:val="DE423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D27DA0"/>
    <w:multiLevelType w:val="hybridMultilevel"/>
    <w:tmpl w:val="6E0E9B5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2CA44A92"/>
    <w:multiLevelType w:val="hybridMultilevel"/>
    <w:tmpl w:val="75E0B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134BC"/>
    <w:multiLevelType w:val="hybridMultilevel"/>
    <w:tmpl w:val="F20EB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A0476D3"/>
    <w:multiLevelType w:val="hybridMultilevel"/>
    <w:tmpl w:val="84A887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3CB709A6"/>
    <w:multiLevelType w:val="hybridMultilevel"/>
    <w:tmpl w:val="312CD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D4E26C3"/>
    <w:multiLevelType w:val="hybridMultilevel"/>
    <w:tmpl w:val="63D6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A3483"/>
    <w:multiLevelType w:val="hybridMultilevel"/>
    <w:tmpl w:val="AC3AC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B41834"/>
    <w:multiLevelType w:val="hybridMultilevel"/>
    <w:tmpl w:val="5AE431A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646B1974"/>
    <w:multiLevelType w:val="hybridMultilevel"/>
    <w:tmpl w:val="2DF8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6720E8"/>
    <w:multiLevelType w:val="hybridMultilevel"/>
    <w:tmpl w:val="50368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9"/>
  </w:num>
  <w:num w:numId="5">
    <w:abstractNumId w:val="10"/>
  </w:num>
  <w:num w:numId="6">
    <w:abstractNumId w:val="8"/>
  </w:num>
  <w:num w:numId="7">
    <w:abstractNumId w:val="2"/>
  </w:num>
  <w:num w:numId="8">
    <w:abstractNumId w:val="1"/>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0D7"/>
    <w:rsid w:val="000006B1"/>
    <w:rsid w:val="00002693"/>
    <w:rsid w:val="00016BF5"/>
    <w:rsid w:val="00017CFF"/>
    <w:rsid w:val="00020C3E"/>
    <w:rsid w:val="0002284F"/>
    <w:rsid w:val="00023270"/>
    <w:rsid w:val="00024CF6"/>
    <w:rsid w:val="00030779"/>
    <w:rsid w:val="00031546"/>
    <w:rsid w:val="0003228F"/>
    <w:rsid w:val="000364A2"/>
    <w:rsid w:val="000457C7"/>
    <w:rsid w:val="00046930"/>
    <w:rsid w:val="00050F32"/>
    <w:rsid w:val="0006091E"/>
    <w:rsid w:val="000640CC"/>
    <w:rsid w:val="000645A1"/>
    <w:rsid w:val="0006614D"/>
    <w:rsid w:val="00071D52"/>
    <w:rsid w:val="00090854"/>
    <w:rsid w:val="00092813"/>
    <w:rsid w:val="000931A0"/>
    <w:rsid w:val="000A00D6"/>
    <w:rsid w:val="000A0F74"/>
    <w:rsid w:val="000A1A05"/>
    <w:rsid w:val="000A4447"/>
    <w:rsid w:val="000A4B7E"/>
    <w:rsid w:val="000A60EC"/>
    <w:rsid w:val="000B044D"/>
    <w:rsid w:val="000B4D3C"/>
    <w:rsid w:val="000B70C9"/>
    <w:rsid w:val="000B75A8"/>
    <w:rsid w:val="000C2FCC"/>
    <w:rsid w:val="000C3A87"/>
    <w:rsid w:val="000C7D74"/>
    <w:rsid w:val="000D26C0"/>
    <w:rsid w:val="000D7AD6"/>
    <w:rsid w:val="000E0932"/>
    <w:rsid w:val="000E27D3"/>
    <w:rsid w:val="000E6D05"/>
    <w:rsid w:val="000F002A"/>
    <w:rsid w:val="000F6BBD"/>
    <w:rsid w:val="00100066"/>
    <w:rsid w:val="00106232"/>
    <w:rsid w:val="00111FEB"/>
    <w:rsid w:val="00117AB9"/>
    <w:rsid w:val="001212C7"/>
    <w:rsid w:val="00124F8A"/>
    <w:rsid w:val="00130ED7"/>
    <w:rsid w:val="0013171D"/>
    <w:rsid w:val="00131825"/>
    <w:rsid w:val="00133F3A"/>
    <w:rsid w:val="00134343"/>
    <w:rsid w:val="00134722"/>
    <w:rsid w:val="001364F4"/>
    <w:rsid w:val="00136720"/>
    <w:rsid w:val="00140508"/>
    <w:rsid w:val="001407D8"/>
    <w:rsid w:val="00141A7B"/>
    <w:rsid w:val="00144133"/>
    <w:rsid w:val="001452ED"/>
    <w:rsid w:val="00151F57"/>
    <w:rsid w:val="00156CAE"/>
    <w:rsid w:val="0015744F"/>
    <w:rsid w:val="001671C6"/>
    <w:rsid w:val="00172E81"/>
    <w:rsid w:val="00177A6E"/>
    <w:rsid w:val="00186712"/>
    <w:rsid w:val="00193824"/>
    <w:rsid w:val="001958D2"/>
    <w:rsid w:val="00197673"/>
    <w:rsid w:val="001A00D7"/>
    <w:rsid w:val="001A0A97"/>
    <w:rsid w:val="001A3D68"/>
    <w:rsid w:val="001A460E"/>
    <w:rsid w:val="001A781A"/>
    <w:rsid w:val="001B393A"/>
    <w:rsid w:val="001C3B5D"/>
    <w:rsid w:val="001D18E6"/>
    <w:rsid w:val="001D46A3"/>
    <w:rsid w:val="001D63BE"/>
    <w:rsid w:val="001E0A30"/>
    <w:rsid w:val="001E0C17"/>
    <w:rsid w:val="001E6687"/>
    <w:rsid w:val="001F203E"/>
    <w:rsid w:val="001F4D75"/>
    <w:rsid w:val="0020011B"/>
    <w:rsid w:val="00201AB7"/>
    <w:rsid w:val="00201BB7"/>
    <w:rsid w:val="00201F96"/>
    <w:rsid w:val="002057E0"/>
    <w:rsid w:val="002071FA"/>
    <w:rsid w:val="0021228D"/>
    <w:rsid w:val="00215AC6"/>
    <w:rsid w:val="0021650C"/>
    <w:rsid w:val="00217FD1"/>
    <w:rsid w:val="00224199"/>
    <w:rsid w:val="00233AD0"/>
    <w:rsid w:val="00245C22"/>
    <w:rsid w:val="00254CBC"/>
    <w:rsid w:val="00255269"/>
    <w:rsid w:val="00255F29"/>
    <w:rsid w:val="00291D2C"/>
    <w:rsid w:val="002928F1"/>
    <w:rsid w:val="002A2679"/>
    <w:rsid w:val="002B21C5"/>
    <w:rsid w:val="002B41E7"/>
    <w:rsid w:val="002C097F"/>
    <w:rsid w:val="002C394F"/>
    <w:rsid w:val="002C7569"/>
    <w:rsid w:val="002E3B71"/>
    <w:rsid w:val="002F03CB"/>
    <w:rsid w:val="003007F8"/>
    <w:rsid w:val="0030088A"/>
    <w:rsid w:val="003045EF"/>
    <w:rsid w:val="0030483A"/>
    <w:rsid w:val="00305036"/>
    <w:rsid w:val="00305BC8"/>
    <w:rsid w:val="0031584F"/>
    <w:rsid w:val="003161A2"/>
    <w:rsid w:val="00325C75"/>
    <w:rsid w:val="00336B95"/>
    <w:rsid w:val="0033716C"/>
    <w:rsid w:val="003376B3"/>
    <w:rsid w:val="0034324D"/>
    <w:rsid w:val="00344875"/>
    <w:rsid w:val="00351C43"/>
    <w:rsid w:val="003543D3"/>
    <w:rsid w:val="00356BCB"/>
    <w:rsid w:val="003710C4"/>
    <w:rsid w:val="00376B39"/>
    <w:rsid w:val="00380184"/>
    <w:rsid w:val="00384932"/>
    <w:rsid w:val="00384C4D"/>
    <w:rsid w:val="00387DEA"/>
    <w:rsid w:val="00392679"/>
    <w:rsid w:val="0039436E"/>
    <w:rsid w:val="0039677A"/>
    <w:rsid w:val="00396A8D"/>
    <w:rsid w:val="00397A40"/>
    <w:rsid w:val="003A7B65"/>
    <w:rsid w:val="003B2E0D"/>
    <w:rsid w:val="003C0A76"/>
    <w:rsid w:val="003C6DAE"/>
    <w:rsid w:val="003D3F7C"/>
    <w:rsid w:val="003D5E31"/>
    <w:rsid w:val="003D7133"/>
    <w:rsid w:val="003D7326"/>
    <w:rsid w:val="003E06C4"/>
    <w:rsid w:val="003E143B"/>
    <w:rsid w:val="003E1FA6"/>
    <w:rsid w:val="003E254C"/>
    <w:rsid w:val="003E38D4"/>
    <w:rsid w:val="003F40B7"/>
    <w:rsid w:val="003F7B23"/>
    <w:rsid w:val="003F7E69"/>
    <w:rsid w:val="004118B7"/>
    <w:rsid w:val="004138F1"/>
    <w:rsid w:val="00416B3F"/>
    <w:rsid w:val="00422F01"/>
    <w:rsid w:val="00435A84"/>
    <w:rsid w:val="00436091"/>
    <w:rsid w:val="00445E9F"/>
    <w:rsid w:val="004504F3"/>
    <w:rsid w:val="00456B3D"/>
    <w:rsid w:val="0046096A"/>
    <w:rsid w:val="004650F4"/>
    <w:rsid w:val="0046576E"/>
    <w:rsid w:val="004701CA"/>
    <w:rsid w:val="00472FA5"/>
    <w:rsid w:val="00474F55"/>
    <w:rsid w:val="00483D84"/>
    <w:rsid w:val="00485D7D"/>
    <w:rsid w:val="00490590"/>
    <w:rsid w:val="00492523"/>
    <w:rsid w:val="00494026"/>
    <w:rsid w:val="00494A53"/>
    <w:rsid w:val="00494B2A"/>
    <w:rsid w:val="0049553C"/>
    <w:rsid w:val="004A05B7"/>
    <w:rsid w:val="004A3DBB"/>
    <w:rsid w:val="004B0417"/>
    <w:rsid w:val="004B7509"/>
    <w:rsid w:val="004C11D0"/>
    <w:rsid w:val="004C15FC"/>
    <w:rsid w:val="004D2661"/>
    <w:rsid w:val="004E31CC"/>
    <w:rsid w:val="004E67EB"/>
    <w:rsid w:val="004F0147"/>
    <w:rsid w:val="004F2B85"/>
    <w:rsid w:val="004F5855"/>
    <w:rsid w:val="004F595F"/>
    <w:rsid w:val="004F7FAC"/>
    <w:rsid w:val="00505CD8"/>
    <w:rsid w:val="005100D2"/>
    <w:rsid w:val="005101CD"/>
    <w:rsid w:val="00514456"/>
    <w:rsid w:val="00516E9B"/>
    <w:rsid w:val="00527890"/>
    <w:rsid w:val="00530742"/>
    <w:rsid w:val="0053192C"/>
    <w:rsid w:val="0053545C"/>
    <w:rsid w:val="00536D62"/>
    <w:rsid w:val="00540DF4"/>
    <w:rsid w:val="0054582D"/>
    <w:rsid w:val="00551490"/>
    <w:rsid w:val="005517B7"/>
    <w:rsid w:val="00551A9B"/>
    <w:rsid w:val="00553331"/>
    <w:rsid w:val="005557A9"/>
    <w:rsid w:val="00576EE1"/>
    <w:rsid w:val="00587EAD"/>
    <w:rsid w:val="005916B3"/>
    <w:rsid w:val="00597390"/>
    <w:rsid w:val="005A04FF"/>
    <w:rsid w:val="005A147B"/>
    <w:rsid w:val="005B77F4"/>
    <w:rsid w:val="005D0EFD"/>
    <w:rsid w:val="005D51DA"/>
    <w:rsid w:val="005D7099"/>
    <w:rsid w:val="005E3B33"/>
    <w:rsid w:val="005F126A"/>
    <w:rsid w:val="005F1D31"/>
    <w:rsid w:val="00603981"/>
    <w:rsid w:val="006068AF"/>
    <w:rsid w:val="0061037F"/>
    <w:rsid w:val="00621B04"/>
    <w:rsid w:val="00621C1E"/>
    <w:rsid w:val="0063125E"/>
    <w:rsid w:val="006314E1"/>
    <w:rsid w:val="006339CD"/>
    <w:rsid w:val="00633C39"/>
    <w:rsid w:val="00637466"/>
    <w:rsid w:val="00644F66"/>
    <w:rsid w:val="00645592"/>
    <w:rsid w:val="00661107"/>
    <w:rsid w:val="00666C6B"/>
    <w:rsid w:val="00675D6B"/>
    <w:rsid w:val="00684A0B"/>
    <w:rsid w:val="0068616E"/>
    <w:rsid w:val="006A3FA2"/>
    <w:rsid w:val="006A5365"/>
    <w:rsid w:val="006B0E19"/>
    <w:rsid w:val="006C1479"/>
    <w:rsid w:val="006C1780"/>
    <w:rsid w:val="006C19A0"/>
    <w:rsid w:val="006C19EC"/>
    <w:rsid w:val="006C2623"/>
    <w:rsid w:val="006C6391"/>
    <w:rsid w:val="00702AEF"/>
    <w:rsid w:val="00707C0C"/>
    <w:rsid w:val="00717D6B"/>
    <w:rsid w:val="007230B7"/>
    <w:rsid w:val="00723C3A"/>
    <w:rsid w:val="007308B3"/>
    <w:rsid w:val="007402EE"/>
    <w:rsid w:val="00750332"/>
    <w:rsid w:val="00752678"/>
    <w:rsid w:val="007562D7"/>
    <w:rsid w:val="00762D79"/>
    <w:rsid w:val="0076571E"/>
    <w:rsid w:val="00765DDE"/>
    <w:rsid w:val="007702AD"/>
    <w:rsid w:val="00773916"/>
    <w:rsid w:val="00783EA4"/>
    <w:rsid w:val="00790AAE"/>
    <w:rsid w:val="007933D9"/>
    <w:rsid w:val="00793804"/>
    <w:rsid w:val="007A49FF"/>
    <w:rsid w:val="007A7DA3"/>
    <w:rsid w:val="007B122C"/>
    <w:rsid w:val="007B1BEC"/>
    <w:rsid w:val="007C1BD6"/>
    <w:rsid w:val="007D088D"/>
    <w:rsid w:val="007D5AE3"/>
    <w:rsid w:val="007E3575"/>
    <w:rsid w:val="007F228B"/>
    <w:rsid w:val="00805009"/>
    <w:rsid w:val="00806F3F"/>
    <w:rsid w:val="00816AAE"/>
    <w:rsid w:val="00817575"/>
    <w:rsid w:val="00830D8D"/>
    <w:rsid w:val="00832A4C"/>
    <w:rsid w:val="00833048"/>
    <w:rsid w:val="0083361A"/>
    <w:rsid w:val="0083724E"/>
    <w:rsid w:val="00842F98"/>
    <w:rsid w:val="008440AC"/>
    <w:rsid w:val="008515A8"/>
    <w:rsid w:val="008602AC"/>
    <w:rsid w:val="008603AD"/>
    <w:rsid w:val="00864712"/>
    <w:rsid w:val="0086521F"/>
    <w:rsid w:val="00865D15"/>
    <w:rsid w:val="008678D4"/>
    <w:rsid w:val="008725AC"/>
    <w:rsid w:val="00877D49"/>
    <w:rsid w:val="008812D5"/>
    <w:rsid w:val="0088251E"/>
    <w:rsid w:val="008906C6"/>
    <w:rsid w:val="00891186"/>
    <w:rsid w:val="00894C24"/>
    <w:rsid w:val="00895274"/>
    <w:rsid w:val="008A0DC9"/>
    <w:rsid w:val="008A2894"/>
    <w:rsid w:val="008B1E91"/>
    <w:rsid w:val="008B2474"/>
    <w:rsid w:val="008B2D61"/>
    <w:rsid w:val="008C17CE"/>
    <w:rsid w:val="008D002A"/>
    <w:rsid w:val="008D176E"/>
    <w:rsid w:val="008D27DC"/>
    <w:rsid w:val="008D5E6E"/>
    <w:rsid w:val="008D5FF1"/>
    <w:rsid w:val="008D6040"/>
    <w:rsid w:val="008D7CAC"/>
    <w:rsid w:val="008E3498"/>
    <w:rsid w:val="008E3F7D"/>
    <w:rsid w:val="008F0F76"/>
    <w:rsid w:val="008F26A2"/>
    <w:rsid w:val="008F4A8D"/>
    <w:rsid w:val="008F6D5A"/>
    <w:rsid w:val="008F745C"/>
    <w:rsid w:val="00901F70"/>
    <w:rsid w:val="00905E0E"/>
    <w:rsid w:val="00910CF6"/>
    <w:rsid w:val="00913BBB"/>
    <w:rsid w:val="00913EDB"/>
    <w:rsid w:val="00930F92"/>
    <w:rsid w:val="0093146D"/>
    <w:rsid w:val="0093290A"/>
    <w:rsid w:val="00937C64"/>
    <w:rsid w:val="009519C3"/>
    <w:rsid w:val="00962FED"/>
    <w:rsid w:val="00973CA2"/>
    <w:rsid w:val="00976E3F"/>
    <w:rsid w:val="00981A14"/>
    <w:rsid w:val="0098455C"/>
    <w:rsid w:val="0098496B"/>
    <w:rsid w:val="00987AE6"/>
    <w:rsid w:val="00991C9B"/>
    <w:rsid w:val="009924C7"/>
    <w:rsid w:val="009979B8"/>
    <w:rsid w:val="009A28B9"/>
    <w:rsid w:val="009A679E"/>
    <w:rsid w:val="009B2286"/>
    <w:rsid w:val="009B6906"/>
    <w:rsid w:val="009C5597"/>
    <w:rsid w:val="009C69CB"/>
    <w:rsid w:val="009E558F"/>
    <w:rsid w:val="009E5EDD"/>
    <w:rsid w:val="009F0294"/>
    <w:rsid w:val="009F08E7"/>
    <w:rsid w:val="009F2B3E"/>
    <w:rsid w:val="00A074EB"/>
    <w:rsid w:val="00A1684D"/>
    <w:rsid w:val="00A20424"/>
    <w:rsid w:val="00A20AEE"/>
    <w:rsid w:val="00A31F1D"/>
    <w:rsid w:val="00A4015F"/>
    <w:rsid w:val="00A50562"/>
    <w:rsid w:val="00A5309E"/>
    <w:rsid w:val="00A56668"/>
    <w:rsid w:val="00A675FA"/>
    <w:rsid w:val="00A676EE"/>
    <w:rsid w:val="00A7170E"/>
    <w:rsid w:val="00A72C75"/>
    <w:rsid w:val="00A84254"/>
    <w:rsid w:val="00A91B97"/>
    <w:rsid w:val="00A93C3A"/>
    <w:rsid w:val="00AC17E0"/>
    <w:rsid w:val="00AE1699"/>
    <w:rsid w:val="00AE2569"/>
    <w:rsid w:val="00AE6D4B"/>
    <w:rsid w:val="00AF45F0"/>
    <w:rsid w:val="00AF5932"/>
    <w:rsid w:val="00B00353"/>
    <w:rsid w:val="00B15C78"/>
    <w:rsid w:val="00B23CE4"/>
    <w:rsid w:val="00B2763D"/>
    <w:rsid w:val="00B34462"/>
    <w:rsid w:val="00B346B9"/>
    <w:rsid w:val="00B402CD"/>
    <w:rsid w:val="00B41F03"/>
    <w:rsid w:val="00B43D1E"/>
    <w:rsid w:val="00B46AED"/>
    <w:rsid w:val="00B502BB"/>
    <w:rsid w:val="00B50314"/>
    <w:rsid w:val="00B50487"/>
    <w:rsid w:val="00B51C63"/>
    <w:rsid w:val="00B561D0"/>
    <w:rsid w:val="00B64E8B"/>
    <w:rsid w:val="00B67C0F"/>
    <w:rsid w:val="00B75E5F"/>
    <w:rsid w:val="00B8067C"/>
    <w:rsid w:val="00B9280E"/>
    <w:rsid w:val="00B94E8D"/>
    <w:rsid w:val="00BA7293"/>
    <w:rsid w:val="00BB1435"/>
    <w:rsid w:val="00BB2D95"/>
    <w:rsid w:val="00BB4829"/>
    <w:rsid w:val="00BB7430"/>
    <w:rsid w:val="00BC4FE0"/>
    <w:rsid w:val="00BC5706"/>
    <w:rsid w:val="00BC72C3"/>
    <w:rsid w:val="00BC75E5"/>
    <w:rsid w:val="00BD70D3"/>
    <w:rsid w:val="00BE0D88"/>
    <w:rsid w:val="00BF55B0"/>
    <w:rsid w:val="00C04941"/>
    <w:rsid w:val="00C12F1B"/>
    <w:rsid w:val="00C13981"/>
    <w:rsid w:val="00C21F4A"/>
    <w:rsid w:val="00C2543B"/>
    <w:rsid w:val="00C269B4"/>
    <w:rsid w:val="00C323C2"/>
    <w:rsid w:val="00C351EF"/>
    <w:rsid w:val="00C435BB"/>
    <w:rsid w:val="00C43BDA"/>
    <w:rsid w:val="00C52FB2"/>
    <w:rsid w:val="00C537BE"/>
    <w:rsid w:val="00C552C7"/>
    <w:rsid w:val="00C630F2"/>
    <w:rsid w:val="00C673DB"/>
    <w:rsid w:val="00C67953"/>
    <w:rsid w:val="00C774D8"/>
    <w:rsid w:val="00C80A05"/>
    <w:rsid w:val="00C91FE9"/>
    <w:rsid w:val="00C92E91"/>
    <w:rsid w:val="00CA3636"/>
    <w:rsid w:val="00CA6396"/>
    <w:rsid w:val="00CA664C"/>
    <w:rsid w:val="00CB4444"/>
    <w:rsid w:val="00CB79C5"/>
    <w:rsid w:val="00CC20A0"/>
    <w:rsid w:val="00CE0759"/>
    <w:rsid w:val="00CE1B5C"/>
    <w:rsid w:val="00CE27B2"/>
    <w:rsid w:val="00CE542F"/>
    <w:rsid w:val="00CE7C96"/>
    <w:rsid w:val="00CF074F"/>
    <w:rsid w:val="00D07080"/>
    <w:rsid w:val="00D136EB"/>
    <w:rsid w:val="00D150E6"/>
    <w:rsid w:val="00D156F3"/>
    <w:rsid w:val="00D22D1D"/>
    <w:rsid w:val="00D24967"/>
    <w:rsid w:val="00D2683B"/>
    <w:rsid w:val="00D3071B"/>
    <w:rsid w:val="00D35794"/>
    <w:rsid w:val="00D3691A"/>
    <w:rsid w:val="00D37461"/>
    <w:rsid w:val="00D4316D"/>
    <w:rsid w:val="00D43B4D"/>
    <w:rsid w:val="00D5043B"/>
    <w:rsid w:val="00D50509"/>
    <w:rsid w:val="00D50B6C"/>
    <w:rsid w:val="00D53F29"/>
    <w:rsid w:val="00D54B45"/>
    <w:rsid w:val="00D70525"/>
    <w:rsid w:val="00D76306"/>
    <w:rsid w:val="00D831A9"/>
    <w:rsid w:val="00D86945"/>
    <w:rsid w:val="00DA021C"/>
    <w:rsid w:val="00DA08B4"/>
    <w:rsid w:val="00DA3F70"/>
    <w:rsid w:val="00DB3ECE"/>
    <w:rsid w:val="00DC09A3"/>
    <w:rsid w:val="00DC1C8C"/>
    <w:rsid w:val="00DC253A"/>
    <w:rsid w:val="00DC493E"/>
    <w:rsid w:val="00DC5C01"/>
    <w:rsid w:val="00DD0EA0"/>
    <w:rsid w:val="00DD1572"/>
    <w:rsid w:val="00DE6E71"/>
    <w:rsid w:val="00DF3999"/>
    <w:rsid w:val="00DF47B4"/>
    <w:rsid w:val="00DF7802"/>
    <w:rsid w:val="00E041DD"/>
    <w:rsid w:val="00E13DD7"/>
    <w:rsid w:val="00E15290"/>
    <w:rsid w:val="00E16864"/>
    <w:rsid w:val="00E174FA"/>
    <w:rsid w:val="00E22253"/>
    <w:rsid w:val="00E24A9F"/>
    <w:rsid w:val="00E26ABE"/>
    <w:rsid w:val="00E27170"/>
    <w:rsid w:val="00E30F50"/>
    <w:rsid w:val="00E31019"/>
    <w:rsid w:val="00E41374"/>
    <w:rsid w:val="00E41529"/>
    <w:rsid w:val="00E43273"/>
    <w:rsid w:val="00E45639"/>
    <w:rsid w:val="00E512C5"/>
    <w:rsid w:val="00E52BFB"/>
    <w:rsid w:val="00E6037A"/>
    <w:rsid w:val="00E75D14"/>
    <w:rsid w:val="00E77ABE"/>
    <w:rsid w:val="00E82C03"/>
    <w:rsid w:val="00E95FC9"/>
    <w:rsid w:val="00EA1012"/>
    <w:rsid w:val="00EA229C"/>
    <w:rsid w:val="00EA5961"/>
    <w:rsid w:val="00EA7793"/>
    <w:rsid w:val="00EB0B16"/>
    <w:rsid w:val="00EB2572"/>
    <w:rsid w:val="00EB483F"/>
    <w:rsid w:val="00EC0FDD"/>
    <w:rsid w:val="00EC2784"/>
    <w:rsid w:val="00EC6EE2"/>
    <w:rsid w:val="00EC774C"/>
    <w:rsid w:val="00EC7A8F"/>
    <w:rsid w:val="00EE0360"/>
    <w:rsid w:val="00EF6B7E"/>
    <w:rsid w:val="00F04BD6"/>
    <w:rsid w:val="00F04DFF"/>
    <w:rsid w:val="00F1329E"/>
    <w:rsid w:val="00F167C8"/>
    <w:rsid w:val="00F22DC7"/>
    <w:rsid w:val="00F25193"/>
    <w:rsid w:val="00F30052"/>
    <w:rsid w:val="00F32DAC"/>
    <w:rsid w:val="00F336BC"/>
    <w:rsid w:val="00F3527F"/>
    <w:rsid w:val="00F36EC7"/>
    <w:rsid w:val="00F5165A"/>
    <w:rsid w:val="00F519BE"/>
    <w:rsid w:val="00F527F2"/>
    <w:rsid w:val="00F55806"/>
    <w:rsid w:val="00F55D31"/>
    <w:rsid w:val="00F62266"/>
    <w:rsid w:val="00F6499D"/>
    <w:rsid w:val="00F64B4E"/>
    <w:rsid w:val="00F67F8E"/>
    <w:rsid w:val="00F70EF4"/>
    <w:rsid w:val="00F927B4"/>
    <w:rsid w:val="00F9435D"/>
    <w:rsid w:val="00F974B6"/>
    <w:rsid w:val="00FA1167"/>
    <w:rsid w:val="00FB06A8"/>
    <w:rsid w:val="00FB0BA2"/>
    <w:rsid w:val="00FB0FAE"/>
    <w:rsid w:val="00FC2C4B"/>
    <w:rsid w:val="00FC3C09"/>
    <w:rsid w:val="00FD58D4"/>
    <w:rsid w:val="00FD6C5F"/>
    <w:rsid w:val="00FE2D78"/>
    <w:rsid w:val="00FE4E2E"/>
    <w:rsid w:val="00FF2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4F6AD5"/>
  <w15:chartTrackingRefBased/>
  <w15:docId w15:val="{729B8603-AB11-4245-B424-4CFF2B6B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C7"/>
  </w:style>
  <w:style w:type="paragraph" w:styleId="Footer">
    <w:name w:val="footer"/>
    <w:basedOn w:val="Normal"/>
    <w:link w:val="FooterChar"/>
    <w:uiPriority w:val="99"/>
    <w:unhideWhenUsed/>
    <w:rsid w:val="00F36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C7"/>
  </w:style>
  <w:style w:type="character" w:customStyle="1" w:styleId="NoSpacingChar">
    <w:name w:val="No Spacing Char"/>
    <w:basedOn w:val="DefaultParagraphFont"/>
    <w:link w:val="NoSpacing"/>
    <w:uiPriority w:val="1"/>
    <w:locked/>
    <w:rsid w:val="004118B7"/>
  </w:style>
  <w:style w:type="paragraph" w:styleId="NoSpacing">
    <w:name w:val="No Spacing"/>
    <w:link w:val="NoSpacingChar"/>
    <w:uiPriority w:val="1"/>
    <w:qFormat/>
    <w:rsid w:val="004118B7"/>
    <w:pPr>
      <w:spacing w:after="0" w:line="240" w:lineRule="auto"/>
    </w:pPr>
  </w:style>
  <w:style w:type="paragraph" w:styleId="ListParagraph">
    <w:name w:val="List Paragraph"/>
    <w:basedOn w:val="Normal"/>
    <w:uiPriority w:val="34"/>
    <w:qFormat/>
    <w:rsid w:val="004118B7"/>
    <w:pPr>
      <w:spacing w:line="256" w:lineRule="auto"/>
      <w:ind w:left="720"/>
      <w:contextualSpacing/>
    </w:pPr>
  </w:style>
  <w:style w:type="character" w:styleId="Hyperlink">
    <w:name w:val="Hyperlink"/>
    <w:basedOn w:val="DefaultParagraphFont"/>
    <w:uiPriority w:val="99"/>
    <w:unhideWhenUsed/>
    <w:rsid w:val="001F4D75"/>
    <w:rPr>
      <w:color w:val="0563C1" w:themeColor="hyperlink"/>
      <w:u w:val="single"/>
    </w:rPr>
  </w:style>
  <w:style w:type="character" w:styleId="Emphasis">
    <w:name w:val="Emphasis"/>
    <w:basedOn w:val="DefaultParagraphFont"/>
    <w:uiPriority w:val="99"/>
    <w:qFormat/>
    <w:rsid w:val="00CA6396"/>
    <w:rPr>
      <w:i/>
      <w:iCs/>
    </w:rPr>
  </w:style>
  <w:style w:type="paragraph" w:styleId="NormalWeb">
    <w:name w:val="Normal (Web)"/>
    <w:basedOn w:val="Normal"/>
    <w:uiPriority w:val="99"/>
    <w:unhideWhenUsed/>
    <w:rsid w:val="00CA63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copylite">
    <w:name w:val="bodycopylite"/>
    <w:basedOn w:val="Normal"/>
    <w:uiPriority w:val="99"/>
    <w:rsid w:val="00CA6396"/>
    <w:pPr>
      <w:spacing w:before="100" w:beforeAutospacing="1" w:after="100" w:afterAutospacing="1" w:line="240" w:lineRule="auto"/>
    </w:pPr>
    <w:rPr>
      <w:rFonts w:ascii="Verdana" w:eastAsia="Times New Roman" w:hAnsi="Verdana" w:cs="Times New Roman"/>
      <w:color w:val="333333"/>
      <w:sz w:val="17"/>
      <w:szCs w:val="17"/>
    </w:rPr>
  </w:style>
  <w:style w:type="character" w:styleId="UnresolvedMention">
    <w:name w:val="Unresolved Mention"/>
    <w:basedOn w:val="DefaultParagraphFont"/>
    <w:uiPriority w:val="99"/>
    <w:semiHidden/>
    <w:unhideWhenUsed/>
    <w:rsid w:val="00A91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1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3C63F-40BB-4471-8BFD-6A35A1782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Hubert</dc:creator>
  <cp:keywords/>
  <dc:description/>
  <cp:lastModifiedBy>Cheryl Landry</cp:lastModifiedBy>
  <cp:revision>3</cp:revision>
  <cp:lastPrinted>2021-06-29T14:54:00Z</cp:lastPrinted>
  <dcterms:created xsi:type="dcterms:W3CDTF">2021-07-28T15:58:00Z</dcterms:created>
  <dcterms:modified xsi:type="dcterms:W3CDTF">2021-07-29T15:47:00Z</dcterms:modified>
</cp:coreProperties>
</file>